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60" w:rsidRPr="00760A60" w:rsidRDefault="00760A60" w:rsidP="00760A60">
      <w:pPr>
        <w:spacing w:after="0" w:line="240" w:lineRule="auto"/>
        <w:jc w:val="center"/>
        <w:rPr>
          <w:rFonts w:ascii="Arial" w:eastAsia="Times New Roman" w:hAnsi="Arial" w:cs="Arial"/>
          <w:b/>
          <w:bCs/>
          <w:color w:val="000000"/>
          <w:sz w:val="24"/>
          <w:szCs w:val="24"/>
          <w:lang w:eastAsia="ru-RU"/>
        </w:rPr>
      </w:pPr>
      <w:r w:rsidRPr="00760A60">
        <w:rPr>
          <w:rFonts w:ascii="Arial" w:eastAsia="Times New Roman" w:hAnsi="Arial" w:cs="Arial"/>
          <w:b/>
          <w:bCs/>
          <w:color w:val="000000"/>
          <w:sz w:val="24"/>
          <w:szCs w:val="24"/>
          <w:lang w:eastAsia="ru-RU"/>
        </w:rPr>
        <w:t>Постановление Правительства РФ от 3 июня 2016 г. N 505</w:t>
      </w:r>
      <w:r w:rsidRPr="00760A60">
        <w:rPr>
          <w:rFonts w:ascii="Arial" w:eastAsia="Times New Roman" w:hAnsi="Arial" w:cs="Arial"/>
          <w:b/>
          <w:bCs/>
          <w:color w:val="000000"/>
          <w:sz w:val="24"/>
          <w:szCs w:val="24"/>
          <w:lang w:eastAsia="ru-RU"/>
        </w:rPr>
        <w:br/>
        <w:t>"Об утверждении Правил коммерческого учета объема и (или) массы твердых коммунальных отходов"</w:t>
      </w:r>
    </w:p>
    <w:p w:rsidR="00760A60" w:rsidRDefault="00760A60" w:rsidP="00760A60">
      <w:pPr>
        <w:spacing w:after="0" w:line="240" w:lineRule="auto"/>
        <w:outlineLvl w:val="3"/>
        <w:rPr>
          <w:rFonts w:ascii="Arial" w:eastAsia="Times New Roman" w:hAnsi="Arial" w:cs="Arial"/>
          <w:b/>
          <w:bCs/>
          <w:color w:val="000000"/>
          <w:sz w:val="16"/>
          <w:szCs w:val="16"/>
          <w:lang w:eastAsia="ru-RU"/>
        </w:rPr>
      </w:pPr>
    </w:p>
    <w:p w:rsidR="00760A60" w:rsidRPr="00760A60" w:rsidRDefault="00760A60" w:rsidP="00760A60">
      <w:pPr>
        <w:spacing w:after="0" w:line="240" w:lineRule="auto"/>
        <w:outlineLvl w:val="3"/>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 xml:space="preserve">С изменениями и дополнениями </w:t>
      </w:r>
      <w:proofErr w:type="gramStart"/>
      <w:r w:rsidRPr="00760A60">
        <w:rPr>
          <w:rFonts w:ascii="Arial" w:eastAsia="Times New Roman" w:hAnsi="Arial" w:cs="Arial"/>
          <w:b/>
          <w:bCs/>
          <w:color w:val="000000"/>
          <w:sz w:val="18"/>
          <w:szCs w:val="18"/>
          <w:lang w:eastAsia="ru-RU"/>
        </w:rPr>
        <w:t>от</w:t>
      </w:r>
      <w:proofErr w:type="gramEnd"/>
      <w:r w:rsidRPr="00760A60">
        <w:rPr>
          <w:rFonts w:ascii="Arial" w:eastAsia="Times New Roman" w:hAnsi="Arial" w:cs="Arial"/>
          <w:b/>
          <w:bCs/>
          <w:color w:val="000000"/>
          <w:sz w:val="18"/>
          <w:szCs w:val="18"/>
          <w:lang w:eastAsia="ru-RU"/>
        </w:rPr>
        <w:t>:</w:t>
      </w:r>
    </w:p>
    <w:p w:rsidR="00760A60" w:rsidRPr="00760A60" w:rsidRDefault="00760A60" w:rsidP="00760A60">
      <w:pPr>
        <w:spacing w:after="0" w:line="240" w:lineRule="auto"/>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27 февраля 2017 г., 15 сентября 2018 г.</w:t>
      </w:r>
    </w:p>
    <w:p w:rsidR="00760A60" w:rsidRPr="00760A60" w:rsidRDefault="00760A60" w:rsidP="00760A60">
      <w:pPr>
        <w:spacing w:after="0" w:line="240" w:lineRule="auto"/>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 </w:t>
      </w:r>
    </w:p>
    <w:p w:rsidR="00760A60" w:rsidRDefault="00760A60" w:rsidP="00760A60">
      <w:pPr>
        <w:spacing w:after="0" w:line="240" w:lineRule="auto"/>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В соответствии со </w:t>
      </w:r>
      <w:hyperlink r:id="rId4" w:anchor="block_5" w:history="1">
        <w:r w:rsidRPr="00760A60">
          <w:rPr>
            <w:rFonts w:ascii="Arial" w:eastAsia="Times New Roman" w:hAnsi="Arial" w:cs="Arial"/>
            <w:b/>
            <w:bCs/>
            <w:color w:val="3272C0"/>
            <w:sz w:val="18"/>
            <w:szCs w:val="18"/>
            <w:u w:val="single"/>
            <w:lang w:eastAsia="ru-RU"/>
          </w:rPr>
          <w:t>статьей 5</w:t>
        </w:r>
      </w:hyperlink>
      <w:r w:rsidRPr="00760A60">
        <w:rPr>
          <w:rFonts w:ascii="Arial" w:eastAsia="Times New Roman" w:hAnsi="Arial" w:cs="Arial"/>
          <w:b/>
          <w:bCs/>
          <w:color w:val="000000"/>
          <w:sz w:val="18"/>
          <w:szCs w:val="18"/>
          <w:lang w:eastAsia="ru-RU"/>
        </w:rPr>
        <w:t> Федерального закона "Об отходах производства и потребления" Правительство Российской Федерации постановляет:</w:t>
      </w:r>
    </w:p>
    <w:p w:rsidR="00760A60" w:rsidRPr="00760A60" w:rsidRDefault="00760A60" w:rsidP="00760A60">
      <w:pPr>
        <w:spacing w:after="0" w:line="240" w:lineRule="auto"/>
        <w:rPr>
          <w:rFonts w:ascii="Arial" w:eastAsia="Times New Roman" w:hAnsi="Arial" w:cs="Arial"/>
          <w:b/>
          <w:bCs/>
          <w:color w:val="000000"/>
          <w:sz w:val="18"/>
          <w:szCs w:val="18"/>
          <w:lang w:eastAsia="ru-RU"/>
        </w:rPr>
      </w:pPr>
    </w:p>
    <w:p w:rsidR="00760A60" w:rsidRPr="00760A60" w:rsidRDefault="00760A60" w:rsidP="00760A60">
      <w:pPr>
        <w:spacing w:after="0" w:line="240" w:lineRule="auto"/>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1. Утвердить прилагаемые </w:t>
      </w:r>
      <w:hyperlink r:id="rId5" w:anchor="block_1000" w:history="1">
        <w:r w:rsidRPr="00760A60">
          <w:rPr>
            <w:rFonts w:ascii="Arial" w:eastAsia="Times New Roman" w:hAnsi="Arial" w:cs="Arial"/>
            <w:b/>
            <w:bCs/>
            <w:color w:val="3272C0"/>
            <w:sz w:val="18"/>
            <w:szCs w:val="18"/>
            <w:u w:val="single"/>
            <w:lang w:eastAsia="ru-RU"/>
          </w:rPr>
          <w:t>Правила</w:t>
        </w:r>
      </w:hyperlink>
      <w:r w:rsidRPr="00760A60">
        <w:rPr>
          <w:rFonts w:ascii="Arial" w:eastAsia="Times New Roman" w:hAnsi="Arial" w:cs="Arial"/>
          <w:b/>
          <w:bCs/>
          <w:color w:val="000000"/>
          <w:sz w:val="18"/>
          <w:szCs w:val="18"/>
          <w:lang w:eastAsia="ru-RU"/>
        </w:rPr>
        <w:t> коммерческого учета объема и (или) массы твердых коммунальных отходов.</w:t>
      </w:r>
    </w:p>
    <w:p w:rsidR="00760A60" w:rsidRPr="00760A60" w:rsidRDefault="00760A60" w:rsidP="00760A60">
      <w:pPr>
        <w:shd w:val="clear" w:color="auto" w:fill="F0E9D3"/>
        <w:spacing w:line="264" w:lineRule="atLeast"/>
        <w:rPr>
          <w:rFonts w:ascii="Arial" w:eastAsia="Times New Roman" w:hAnsi="Arial" w:cs="Arial"/>
          <w:b/>
          <w:bCs/>
          <w:color w:val="464C55"/>
          <w:sz w:val="18"/>
          <w:szCs w:val="18"/>
          <w:lang w:eastAsia="ru-RU"/>
        </w:rPr>
      </w:pPr>
      <w:hyperlink r:id="rId6" w:anchor="block_2012096" w:history="1">
        <w:r w:rsidRPr="00760A60">
          <w:rPr>
            <w:rFonts w:ascii="Arial" w:eastAsia="Times New Roman" w:hAnsi="Arial" w:cs="Arial"/>
            <w:b/>
            <w:bCs/>
            <w:color w:val="3272C0"/>
            <w:sz w:val="18"/>
            <w:szCs w:val="18"/>
            <w:u w:val="single"/>
            <w:lang w:eastAsia="ru-RU"/>
          </w:rPr>
          <w:t>Постановлением</w:t>
        </w:r>
      </w:hyperlink>
      <w:r w:rsidRPr="00760A60">
        <w:rPr>
          <w:rFonts w:ascii="Arial" w:eastAsia="Times New Roman" w:hAnsi="Arial" w:cs="Arial"/>
          <w:b/>
          <w:bCs/>
          <w:color w:val="464C55"/>
          <w:sz w:val="18"/>
          <w:szCs w:val="18"/>
          <w:lang w:eastAsia="ru-RU"/>
        </w:rPr>
        <w:t> Правительства РФ от 27 февраля 2017 г. N 232 постановление дополнено пунктом 2, </w:t>
      </w:r>
      <w:hyperlink r:id="rId7" w:anchor="block_203" w:history="1">
        <w:r w:rsidRPr="00760A60">
          <w:rPr>
            <w:rFonts w:ascii="Arial" w:eastAsia="Times New Roman" w:hAnsi="Arial" w:cs="Arial"/>
            <w:b/>
            <w:bCs/>
            <w:color w:val="3272C0"/>
            <w:sz w:val="18"/>
            <w:szCs w:val="18"/>
            <w:u w:val="single"/>
            <w:lang w:eastAsia="ru-RU"/>
          </w:rPr>
          <w:t>применяющимся</w:t>
        </w:r>
      </w:hyperlink>
      <w:r w:rsidRPr="00760A60">
        <w:rPr>
          <w:rFonts w:ascii="Arial" w:eastAsia="Times New Roman" w:hAnsi="Arial" w:cs="Arial"/>
          <w:b/>
          <w:bCs/>
          <w:color w:val="464C55"/>
          <w:sz w:val="18"/>
          <w:szCs w:val="18"/>
          <w:lang w:eastAsia="ru-RU"/>
        </w:rPr>
        <w:t> со дня </w:t>
      </w:r>
      <w:hyperlink r:id="rId8" w:anchor="block_6" w:history="1">
        <w:r w:rsidRPr="00760A60">
          <w:rPr>
            <w:rFonts w:ascii="Arial" w:eastAsia="Times New Roman" w:hAnsi="Arial" w:cs="Arial"/>
            <w:b/>
            <w:bCs/>
            <w:color w:val="3272C0"/>
            <w:sz w:val="18"/>
            <w:szCs w:val="18"/>
            <w:u w:val="single"/>
            <w:lang w:eastAsia="ru-RU"/>
          </w:rPr>
          <w:t>вступления в силу</w:t>
        </w:r>
      </w:hyperlink>
      <w:r w:rsidRPr="00760A60">
        <w:rPr>
          <w:rFonts w:ascii="Arial" w:eastAsia="Times New Roman" w:hAnsi="Arial" w:cs="Arial"/>
          <w:b/>
          <w:bCs/>
          <w:color w:val="464C55"/>
          <w:sz w:val="18"/>
          <w:szCs w:val="18"/>
          <w:lang w:eastAsia="ru-RU"/>
        </w:rPr>
        <w:t> настоящего постановления</w:t>
      </w:r>
    </w:p>
    <w:p w:rsidR="00760A60" w:rsidRPr="00760A60" w:rsidRDefault="00760A60" w:rsidP="00760A60">
      <w:pPr>
        <w:spacing w:after="0" w:line="240" w:lineRule="auto"/>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2. </w:t>
      </w:r>
      <w:proofErr w:type="gramStart"/>
      <w:r w:rsidRPr="00760A60">
        <w:rPr>
          <w:rFonts w:ascii="Arial" w:eastAsia="Times New Roman" w:hAnsi="Arial" w:cs="Arial"/>
          <w:b/>
          <w:bCs/>
          <w:color w:val="000000"/>
          <w:sz w:val="18"/>
          <w:szCs w:val="18"/>
          <w:lang w:eastAsia="ru-RU"/>
        </w:rPr>
        <w:t>Настоящее постановление применяется к деятельности операторов по обращению с твердыми коммунальными отходами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заключаемым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roofErr w:type="gramEnd"/>
    </w:p>
    <w:p w:rsidR="00760A60" w:rsidRPr="00760A60" w:rsidRDefault="00760A60" w:rsidP="00760A60">
      <w:pPr>
        <w:spacing w:after="0" w:line="240" w:lineRule="auto"/>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 </w:t>
      </w:r>
    </w:p>
    <w:tbl>
      <w:tblPr>
        <w:tblW w:w="5000" w:type="pct"/>
        <w:tblCellMar>
          <w:left w:w="0" w:type="dxa"/>
          <w:right w:w="0" w:type="dxa"/>
        </w:tblCellMar>
        <w:tblLook w:val="04A0"/>
      </w:tblPr>
      <w:tblGrid>
        <w:gridCol w:w="6236"/>
        <w:gridCol w:w="3119"/>
      </w:tblGrid>
      <w:tr w:rsidR="00760A60" w:rsidRPr="00760A60" w:rsidTr="00760A60">
        <w:tc>
          <w:tcPr>
            <w:tcW w:w="3300" w:type="pct"/>
            <w:vAlign w:val="bottom"/>
            <w:hideMark/>
          </w:tcPr>
          <w:p w:rsidR="00760A60" w:rsidRPr="00760A60" w:rsidRDefault="00760A60" w:rsidP="00760A60">
            <w:pPr>
              <w:spacing w:after="0" w:line="240" w:lineRule="auto"/>
              <w:rPr>
                <w:rFonts w:ascii="Arial" w:eastAsia="Times New Roman" w:hAnsi="Arial" w:cs="Arial"/>
                <w:sz w:val="18"/>
                <w:szCs w:val="18"/>
                <w:lang w:eastAsia="ru-RU"/>
              </w:rPr>
            </w:pPr>
            <w:r w:rsidRPr="00760A60">
              <w:rPr>
                <w:rFonts w:ascii="Arial" w:eastAsia="Times New Roman" w:hAnsi="Arial" w:cs="Arial"/>
                <w:sz w:val="18"/>
                <w:szCs w:val="18"/>
                <w:lang w:eastAsia="ru-RU"/>
              </w:rPr>
              <w:t>Председатель Правительства</w:t>
            </w:r>
            <w:r w:rsidRPr="00760A60">
              <w:rPr>
                <w:rFonts w:ascii="Arial" w:eastAsia="Times New Roman" w:hAnsi="Arial" w:cs="Arial"/>
                <w:sz w:val="18"/>
                <w:szCs w:val="18"/>
                <w:lang w:eastAsia="ru-RU"/>
              </w:rPr>
              <w:br/>
              <w:t>Российской Федерации</w:t>
            </w:r>
          </w:p>
        </w:tc>
        <w:tc>
          <w:tcPr>
            <w:tcW w:w="1650" w:type="pct"/>
            <w:vAlign w:val="bottom"/>
            <w:hideMark/>
          </w:tcPr>
          <w:p w:rsidR="00760A60" w:rsidRPr="00760A60" w:rsidRDefault="00760A60" w:rsidP="00760A60">
            <w:pPr>
              <w:spacing w:after="0" w:line="240" w:lineRule="auto"/>
              <w:jc w:val="right"/>
              <w:rPr>
                <w:rFonts w:ascii="Arial" w:eastAsia="Times New Roman" w:hAnsi="Arial" w:cs="Arial"/>
                <w:sz w:val="18"/>
                <w:szCs w:val="18"/>
                <w:lang w:eastAsia="ru-RU"/>
              </w:rPr>
            </w:pPr>
            <w:r w:rsidRPr="00760A60">
              <w:rPr>
                <w:rFonts w:ascii="Arial" w:eastAsia="Times New Roman" w:hAnsi="Arial" w:cs="Arial"/>
                <w:sz w:val="18"/>
                <w:szCs w:val="18"/>
                <w:lang w:eastAsia="ru-RU"/>
              </w:rPr>
              <w:t>Д. Медведев</w:t>
            </w:r>
          </w:p>
        </w:tc>
      </w:tr>
    </w:tbl>
    <w:p w:rsidR="00760A60" w:rsidRPr="00760A60" w:rsidRDefault="00760A60" w:rsidP="00760A60">
      <w:pPr>
        <w:spacing w:after="0" w:line="240" w:lineRule="auto"/>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 </w:t>
      </w:r>
    </w:p>
    <w:p w:rsidR="00760A60" w:rsidRPr="00760A60" w:rsidRDefault="00760A60" w:rsidP="00760A60">
      <w:pPr>
        <w:spacing w:after="0" w:line="240" w:lineRule="auto"/>
        <w:jc w:val="center"/>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Правила</w:t>
      </w:r>
      <w:r w:rsidRPr="00760A60">
        <w:rPr>
          <w:rFonts w:ascii="Arial" w:eastAsia="Times New Roman" w:hAnsi="Arial" w:cs="Arial"/>
          <w:b/>
          <w:bCs/>
          <w:color w:val="000000"/>
          <w:sz w:val="18"/>
          <w:szCs w:val="18"/>
          <w:lang w:eastAsia="ru-RU"/>
        </w:rPr>
        <w:br/>
        <w:t>коммерческого учета объема и (или) массы твердых коммунальных отходов</w:t>
      </w:r>
      <w:r w:rsidRPr="00760A60">
        <w:rPr>
          <w:rFonts w:ascii="Arial" w:eastAsia="Times New Roman" w:hAnsi="Arial" w:cs="Arial"/>
          <w:b/>
          <w:bCs/>
          <w:color w:val="000000"/>
          <w:sz w:val="18"/>
          <w:szCs w:val="18"/>
          <w:lang w:eastAsia="ru-RU"/>
        </w:rPr>
        <w:br/>
        <w:t>(утв. </w:t>
      </w:r>
      <w:hyperlink r:id="rId9" w:history="1">
        <w:r w:rsidRPr="00760A60">
          <w:rPr>
            <w:rFonts w:ascii="Arial" w:eastAsia="Times New Roman" w:hAnsi="Arial" w:cs="Arial"/>
            <w:b/>
            <w:bCs/>
            <w:color w:val="3272C0"/>
            <w:sz w:val="18"/>
            <w:szCs w:val="18"/>
            <w:u w:val="single"/>
            <w:lang w:eastAsia="ru-RU"/>
          </w:rPr>
          <w:t>постановлением</w:t>
        </w:r>
      </w:hyperlink>
      <w:r w:rsidRPr="00760A60">
        <w:rPr>
          <w:rFonts w:ascii="Arial" w:eastAsia="Times New Roman" w:hAnsi="Arial" w:cs="Arial"/>
          <w:b/>
          <w:bCs/>
          <w:color w:val="000000"/>
          <w:sz w:val="18"/>
          <w:szCs w:val="18"/>
          <w:lang w:eastAsia="ru-RU"/>
        </w:rPr>
        <w:t> Правительства РФ от 3 июня 2016 г. N 505)</w:t>
      </w:r>
    </w:p>
    <w:p w:rsidR="00760A60" w:rsidRPr="00760A60" w:rsidRDefault="00760A60" w:rsidP="00760A60">
      <w:pPr>
        <w:spacing w:after="0" w:line="240" w:lineRule="auto"/>
        <w:outlineLvl w:val="3"/>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 xml:space="preserve">С изменениями и дополнениями </w:t>
      </w:r>
      <w:proofErr w:type="gramStart"/>
      <w:r w:rsidRPr="00760A60">
        <w:rPr>
          <w:rFonts w:ascii="Arial" w:eastAsia="Times New Roman" w:hAnsi="Arial" w:cs="Arial"/>
          <w:b/>
          <w:bCs/>
          <w:color w:val="000000"/>
          <w:sz w:val="18"/>
          <w:szCs w:val="18"/>
          <w:lang w:eastAsia="ru-RU"/>
        </w:rPr>
        <w:t>от</w:t>
      </w:r>
      <w:proofErr w:type="gramEnd"/>
      <w:r w:rsidRPr="00760A60">
        <w:rPr>
          <w:rFonts w:ascii="Arial" w:eastAsia="Times New Roman" w:hAnsi="Arial" w:cs="Arial"/>
          <w:b/>
          <w:bCs/>
          <w:color w:val="000000"/>
          <w:sz w:val="18"/>
          <w:szCs w:val="18"/>
          <w:lang w:eastAsia="ru-RU"/>
        </w:rPr>
        <w:t>:</w:t>
      </w:r>
    </w:p>
    <w:p w:rsidR="00760A60" w:rsidRPr="00760A60" w:rsidRDefault="00760A60" w:rsidP="00760A60">
      <w:pPr>
        <w:spacing w:after="0" w:line="240" w:lineRule="auto"/>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15 сентября 2018 г.</w:t>
      </w:r>
    </w:p>
    <w:p w:rsidR="00760A60" w:rsidRPr="00760A60" w:rsidRDefault="00760A60" w:rsidP="00760A60">
      <w:pPr>
        <w:spacing w:after="0" w:line="240" w:lineRule="auto"/>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 </w:t>
      </w:r>
    </w:p>
    <w:p w:rsidR="00760A60" w:rsidRPr="00760A60" w:rsidRDefault="00760A60" w:rsidP="00760A60">
      <w:pPr>
        <w:spacing w:after="0" w:line="240" w:lineRule="auto"/>
        <w:jc w:val="center"/>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I. Общие положения</w:t>
      </w:r>
    </w:p>
    <w:p w:rsidR="00760A60" w:rsidRPr="00760A60" w:rsidRDefault="00760A60" w:rsidP="00760A60">
      <w:pPr>
        <w:spacing w:after="0" w:line="240" w:lineRule="auto"/>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 </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1. Настоящие Правила устанавливают порядок коммерческого учета объема и (или) массы твердых коммунальных отходов с использованием средств измерения, соответствующих требованиям </w:t>
      </w:r>
      <w:hyperlink r:id="rId10" w:anchor="block_9" w:history="1">
        <w:r w:rsidRPr="00760A60">
          <w:rPr>
            <w:rFonts w:ascii="Arial" w:eastAsia="Times New Roman" w:hAnsi="Arial" w:cs="Arial"/>
            <w:bCs/>
            <w:color w:val="3272C0"/>
            <w:sz w:val="18"/>
            <w:szCs w:val="18"/>
            <w:u w:val="single"/>
            <w:lang w:eastAsia="ru-RU"/>
          </w:rPr>
          <w:t>законодательства</w:t>
        </w:r>
      </w:hyperlink>
      <w:r w:rsidRPr="00760A60">
        <w:rPr>
          <w:rFonts w:ascii="Arial" w:eastAsia="Times New Roman" w:hAnsi="Arial" w:cs="Arial"/>
          <w:bCs/>
          <w:color w:val="000000"/>
          <w:sz w:val="18"/>
          <w:szCs w:val="18"/>
          <w:lang w:eastAsia="ru-RU"/>
        </w:rPr>
        <w:t> Российской Федерации об обеспечении единства измерений (далее - средства измерения), или расчетным способом в целях осуществления расчетов по договорам в области обращения с твердыми коммунальными отходами.</w:t>
      </w:r>
    </w:p>
    <w:p w:rsidR="00760A60" w:rsidRDefault="00760A60" w:rsidP="00760A60">
      <w:pPr>
        <w:spacing w:after="0" w:line="240" w:lineRule="auto"/>
        <w:rPr>
          <w:rFonts w:ascii="Arial" w:eastAsia="Times New Roman" w:hAnsi="Arial" w:cs="Arial"/>
          <w:bCs/>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2. Коммерческому учету подлежат объем и (или) масса:</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а) твердых коммунальных отходов в местах их накопления: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сортированных твердых коммунальных отходов;</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несортированных твердых коммунальных отходов;</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крупногабаритных отходов;</w:t>
      </w:r>
    </w:p>
    <w:p w:rsidR="00760A60" w:rsidRPr="00760A60" w:rsidRDefault="00760A60" w:rsidP="00760A60">
      <w:pPr>
        <w:shd w:val="clear" w:color="auto" w:fill="F0E9D3"/>
        <w:spacing w:after="0" w:line="264" w:lineRule="atLeast"/>
        <w:rPr>
          <w:rFonts w:ascii="Arial" w:eastAsia="Times New Roman" w:hAnsi="Arial" w:cs="Arial"/>
          <w:bCs/>
          <w:color w:val="464C55"/>
          <w:sz w:val="18"/>
          <w:szCs w:val="18"/>
          <w:lang w:eastAsia="ru-RU"/>
        </w:rPr>
      </w:pPr>
      <w:r w:rsidRPr="00760A60">
        <w:rPr>
          <w:rFonts w:ascii="Arial" w:eastAsia="Times New Roman" w:hAnsi="Arial" w:cs="Arial"/>
          <w:bCs/>
          <w:color w:val="464C55"/>
          <w:sz w:val="18"/>
          <w:szCs w:val="18"/>
          <w:lang w:eastAsia="ru-RU"/>
        </w:rPr>
        <w:t>Подпункт "б" изменен с 2 октября 2018 г. - </w:t>
      </w:r>
      <w:hyperlink r:id="rId11" w:anchor="block_100511" w:history="1">
        <w:r w:rsidRPr="00760A60">
          <w:rPr>
            <w:rFonts w:ascii="Arial" w:eastAsia="Times New Roman" w:hAnsi="Arial" w:cs="Arial"/>
            <w:bCs/>
            <w:color w:val="3272C0"/>
            <w:sz w:val="18"/>
            <w:szCs w:val="18"/>
            <w:u w:val="single"/>
            <w:lang w:eastAsia="ru-RU"/>
          </w:rPr>
          <w:t>Постановление</w:t>
        </w:r>
      </w:hyperlink>
      <w:r w:rsidRPr="00760A60">
        <w:rPr>
          <w:rFonts w:ascii="Arial" w:eastAsia="Times New Roman" w:hAnsi="Arial" w:cs="Arial"/>
          <w:bCs/>
          <w:color w:val="464C55"/>
          <w:sz w:val="18"/>
          <w:szCs w:val="18"/>
          <w:lang w:eastAsia="ru-RU"/>
        </w:rPr>
        <w:t> Правительства России от 15 сентября 2018 г. N 1094</w:t>
      </w:r>
    </w:p>
    <w:p w:rsidR="00760A60" w:rsidRPr="00760A60" w:rsidRDefault="00760A60" w:rsidP="00760A60">
      <w:pPr>
        <w:shd w:val="clear" w:color="auto" w:fill="F0E9D3"/>
        <w:spacing w:line="264" w:lineRule="atLeast"/>
        <w:rPr>
          <w:rFonts w:ascii="Arial" w:eastAsia="Times New Roman" w:hAnsi="Arial" w:cs="Arial"/>
          <w:bCs/>
          <w:color w:val="464C55"/>
          <w:sz w:val="18"/>
          <w:szCs w:val="18"/>
          <w:lang w:eastAsia="ru-RU"/>
        </w:rPr>
      </w:pPr>
      <w:hyperlink r:id="rId12" w:anchor="block_10022" w:history="1">
        <w:r w:rsidRPr="00760A60">
          <w:rPr>
            <w:rFonts w:ascii="Arial" w:eastAsia="Times New Roman" w:hAnsi="Arial" w:cs="Arial"/>
            <w:bCs/>
            <w:color w:val="3272C0"/>
            <w:sz w:val="18"/>
            <w:szCs w:val="18"/>
            <w:u w:val="single"/>
            <w:lang w:eastAsia="ru-RU"/>
          </w:rPr>
          <w:t>См. предыдущую редакцию</w:t>
        </w:r>
      </w:hyperlink>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б) твердых коммунальных отходов, транспортируемых операторами по обращению с твердыми коммунальными отходами;</w:t>
      </w:r>
    </w:p>
    <w:p w:rsidR="00760A60" w:rsidRPr="00760A60" w:rsidRDefault="00760A60" w:rsidP="00760A60">
      <w:pPr>
        <w:shd w:val="clear" w:color="auto" w:fill="F0E9D3"/>
        <w:spacing w:after="0" w:line="264" w:lineRule="atLeast"/>
        <w:rPr>
          <w:rFonts w:ascii="Arial" w:eastAsia="Times New Roman" w:hAnsi="Arial" w:cs="Arial"/>
          <w:bCs/>
          <w:color w:val="464C55"/>
          <w:sz w:val="18"/>
          <w:szCs w:val="18"/>
          <w:lang w:eastAsia="ru-RU"/>
        </w:rPr>
      </w:pPr>
      <w:r w:rsidRPr="00760A60">
        <w:rPr>
          <w:rFonts w:ascii="Arial" w:eastAsia="Times New Roman" w:hAnsi="Arial" w:cs="Arial"/>
          <w:bCs/>
          <w:color w:val="464C55"/>
          <w:sz w:val="18"/>
          <w:szCs w:val="18"/>
          <w:lang w:eastAsia="ru-RU"/>
        </w:rPr>
        <w:t>Подпункт "в" изменен с 2 октября 2018 г. - </w:t>
      </w:r>
      <w:hyperlink r:id="rId13" w:anchor="block_100512" w:history="1">
        <w:r w:rsidRPr="00760A60">
          <w:rPr>
            <w:rFonts w:ascii="Arial" w:eastAsia="Times New Roman" w:hAnsi="Arial" w:cs="Arial"/>
            <w:bCs/>
            <w:color w:val="3272C0"/>
            <w:sz w:val="18"/>
            <w:szCs w:val="18"/>
            <w:u w:val="single"/>
            <w:lang w:eastAsia="ru-RU"/>
          </w:rPr>
          <w:t>Постановление</w:t>
        </w:r>
      </w:hyperlink>
      <w:r w:rsidRPr="00760A60">
        <w:rPr>
          <w:rFonts w:ascii="Arial" w:eastAsia="Times New Roman" w:hAnsi="Arial" w:cs="Arial"/>
          <w:bCs/>
          <w:color w:val="464C55"/>
          <w:sz w:val="18"/>
          <w:szCs w:val="18"/>
          <w:lang w:eastAsia="ru-RU"/>
        </w:rPr>
        <w:t> Правительства России от 15 сентября 2018 г. N 1094</w:t>
      </w:r>
    </w:p>
    <w:p w:rsidR="00760A60" w:rsidRPr="00760A60" w:rsidRDefault="00760A60" w:rsidP="00760A60">
      <w:pPr>
        <w:shd w:val="clear" w:color="auto" w:fill="F0E9D3"/>
        <w:spacing w:line="264" w:lineRule="atLeast"/>
        <w:rPr>
          <w:rFonts w:ascii="Arial" w:eastAsia="Times New Roman" w:hAnsi="Arial" w:cs="Arial"/>
          <w:bCs/>
          <w:color w:val="464C55"/>
          <w:sz w:val="18"/>
          <w:szCs w:val="18"/>
          <w:lang w:eastAsia="ru-RU"/>
        </w:rPr>
      </w:pPr>
      <w:hyperlink r:id="rId14" w:anchor="block_10023" w:history="1">
        <w:r w:rsidRPr="00760A60">
          <w:rPr>
            <w:rFonts w:ascii="Arial" w:eastAsia="Times New Roman" w:hAnsi="Arial" w:cs="Arial"/>
            <w:bCs/>
            <w:color w:val="3272C0"/>
            <w:sz w:val="18"/>
            <w:szCs w:val="18"/>
            <w:u w:val="single"/>
            <w:lang w:eastAsia="ru-RU"/>
          </w:rPr>
          <w:t>См. предыдущую редакцию</w:t>
        </w:r>
      </w:hyperlink>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в) твердых коммунальных отходов, поступающих на объекты обработки, обезвреживания и (или) захоронения твердых коммунальных отходов (далее - объекты) и транспортируемых с таких объектов.</w:t>
      </w:r>
    </w:p>
    <w:p w:rsidR="00760A60" w:rsidRPr="00760A60" w:rsidRDefault="00760A60" w:rsidP="00760A60">
      <w:pPr>
        <w:shd w:val="clear" w:color="auto" w:fill="F0E9D3"/>
        <w:spacing w:after="0" w:line="264" w:lineRule="atLeast"/>
        <w:rPr>
          <w:rFonts w:ascii="Arial" w:eastAsia="Times New Roman" w:hAnsi="Arial" w:cs="Arial"/>
          <w:bCs/>
          <w:color w:val="464C55"/>
          <w:sz w:val="18"/>
          <w:szCs w:val="18"/>
          <w:lang w:eastAsia="ru-RU"/>
        </w:rPr>
      </w:pPr>
      <w:r w:rsidRPr="00760A60">
        <w:rPr>
          <w:rFonts w:ascii="Arial" w:eastAsia="Times New Roman" w:hAnsi="Arial" w:cs="Arial"/>
          <w:bCs/>
          <w:color w:val="464C55"/>
          <w:sz w:val="18"/>
          <w:szCs w:val="18"/>
          <w:lang w:eastAsia="ru-RU"/>
        </w:rPr>
        <w:t>Пункт 3 изменен с 2 октября 2018 г. - </w:t>
      </w:r>
      <w:hyperlink r:id="rId15" w:anchor="block_10052" w:history="1">
        <w:r w:rsidRPr="00760A60">
          <w:rPr>
            <w:rFonts w:ascii="Arial" w:eastAsia="Times New Roman" w:hAnsi="Arial" w:cs="Arial"/>
            <w:bCs/>
            <w:color w:val="3272C0"/>
            <w:sz w:val="18"/>
            <w:szCs w:val="18"/>
            <w:u w:val="single"/>
            <w:lang w:eastAsia="ru-RU"/>
          </w:rPr>
          <w:t>Постановление</w:t>
        </w:r>
      </w:hyperlink>
      <w:r w:rsidRPr="00760A60">
        <w:rPr>
          <w:rFonts w:ascii="Arial" w:eastAsia="Times New Roman" w:hAnsi="Arial" w:cs="Arial"/>
          <w:bCs/>
          <w:color w:val="464C55"/>
          <w:sz w:val="18"/>
          <w:szCs w:val="18"/>
          <w:lang w:eastAsia="ru-RU"/>
        </w:rPr>
        <w:t> Правительства России от 15 сентября 2018 г. N 1094</w:t>
      </w:r>
    </w:p>
    <w:p w:rsidR="00760A60" w:rsidRPr="00760A60" w:rsidRDefault="00760A60" w:rsidP="00760A60">
      <w:pPr>
        <w:shd w:val="clear" w:color="auto" w:fill="F0E9D3"/>
        <w:spacing w:line="264" w:lineRule="atLeast"/>
        <w:rPr>
          <w:rFonts w:ascii="Arial" w:eastAsia="Times New Roman" w:hAnsi="Arial" w:cs="Arial"/>
          <w:bCs/>
          <w:color w:val="464C55"/>
          <w:sz w:val="18"/>
          <w:szCs w:val="18"/>
          <w:lang w:eastAsia="ru-RU"/>
        </w:rPr>
      </w:pPr>
      <w:hyperlink r:id="rId16" w:anchor="block_1003" w:history="1">
        <w:r w:rsidRPr="00760A60">
          <w:rPr>
            <w:rFonts w:ascii="Arial" w:eastAsia="Times New Roman" w:hAnsi="Arial" w:cs="Arial"/>
            <w:bCs/>
            <w:color w:val="3272C0"/>
            <w:sz w:val="18"/>
            <w:szCs w:val="18"/>
            <w:u w:val="single"/>
            <w:lang w:eastAsia="ru-RU"/>
          </w:rPr>
          <w:t>См. предыдущую редакцию</w:t>
        </w:r>
      </w:hyperlink>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3. </w:t>
      </w:r>
      <w:proofErr w:type="gramStart"/>
      <w:r w:rsidRPr="00760A60">
        <w:rPr>
          <w:rFonts w:ascii="Arial" w:eastAsia="Times New Roman" w:hAnsi="Arial" w:cs="Arial"/>
          <w:bCs/>
          <w:color w:val="000000"/>
          <w:sz w:val="18"/>
          <w:szCs w:val="18"/>
          <w:lang w:eastAsia="ru-RU"/>
        </w:rPr>
        <w:t>Региональный оператор по обращению с твердыми коммунальными отходами представляет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сведения об объеме и (или) о массе накопленных твердых коммунальных отходов, а также твердых коммунальных отходов, в отношении которых были осуществлены транспортирование, обработка, утилизация, обезвреживание и (или) захоронение, по форме</w:t>
      </w:r>
      <w:proofErr w:type="gramEnd"/>
      <w:r w:rsidRPr="00760A60">
        <w:rPr>
          <w:rFonts w:ascii="Arial" w:eastAsia="Times New Roman" w:hAnsi="Arial" w:cs="Arial"/>
          <w:bCs/>
          <w:color w:val="000000"/>
          <w:sz w:val="18"/>
          <w:szCs w:val="18"/>
          <w:lang w:eastAsia="ru-RU"/>
        </w:rPr>
        <w:t xml:space="preserve">, </w:t>
      </w:r>
      <w:proofErr w:type="gramStart"/>
      <w:r w:rsidRPr="00760A60">
        <w:rPr>
          <w:rFonts w:ascii="Arial" w:eastAsia="Times New Roman" w:hAnsi="Arial" w:cs="Arial"/>
          <w:bCs/>
          <w:color w:val="000000"/>
          <w:sz w:val="18"/>
          <w:szCs w:val="18"/>
          <w:lang w:eastAsia="ru-RU"/>
        </w:rPr>
        <w:t>установленной указанным соглашением, ежемесячно, если иная периодичность представления указанных сведений не предусмотрена данным соглашением.</w:t>
      </w:r>
      <w:proofErr w:type="gramEnd"/>
    </w:p>
    <w:p w:rsidR="00760A60" w:rsidRPr="00760A60" w:rsidRDefault="00760A60" w:rsidP="00760A60">
      <w:pPr>
        <w:shd w:val="clear" w:color="auto" w:fill="F0E9D3"/>
        <w:spacing w:after="0" w:line="264" w:lineRule="atLeast"/>
        <w:rPr>
          <w:rFonts w:ascii="Arial" w:eastAsia="Times New Roman" w:hAnsi="Arial" w:cs="Arial"/>
          <w:bCs/>
          <w:color w:val="464C55"/>
          <w:sz w:val="18"/>
          <w:szCs w:val="18"/>
          <w:lang w:eastAsia="ru-RU"/>
        </w:rPr>
      </w:pPr>
      <w:r w:rsidRPr="00760A60">
        <w:rPr>
          <w:rFonts w:ascii="Arial" w:eastAsia="Times New Roman" w:hAnsi="Arial" w:cs="Arial"/>
          <w:bCs/>
          <w:color w:val="464C55"/>
          <w:sz w:val="18"/>
          <w:szCs w:val="18"/>
          <w:lang w:eastAsia="ru-RU"/>
        </w:rPr>
        <w:lastRenderedPageBreak/>
        <w:t>Пункт 4 изменен с 2 октября 2018 г. - </w:t>
      </w:r>
      <w:hyperlink r:id="rId17" w:anchor="block_10053" w:history="1">
        <w:r w:rsidRPr="00760A60">
          <w:rPr>
            <w:rFonts w:ascii="Arial" w:eastAsia="Times New Roman" w:hAnsi="Arial" w:cs="Arial"/>
            <w:bCs/>
            <w:color w:val="3272C0"/>
            <w:sz w:val="18"/>
            <w:szCs w:val="18"/>
            <w:u w:val="single"/>
            <w:lang w:eastAsia="ru-RU"/>
          </w:rPr>
          <w:t>Постановление</w:t>
        </w:r>
      </w:hyperlink>
      <w:r w:rsidRPr="00760A60">
        <w:rPr>
          <w:rFonts w:ascii="Arial" w:eastAsia="Times New Roman" w:hAnsi="Arial" w:cs="Arial"/>
          <w:bCs/>
          <w:color w:val="464C55"/>
          <w:sz w:val="18"/>
          <w:szCs w:val="18"/>
          <w:lang w:eastAsia="ru-RU"/>
        </w:rPr>
        <w:t> Правительства России от 15 сентября 2018 г. N 1094</w:t>
      </w:r>
    </w:p>
    <w:p w:rsidR="00760A60" w:rsidRPr="00760A60" w:rsidRDefault="00760A60" w:rsidP="00760A60">
      <w:pPr>
        <w:shd w:val="clear" w:color="auto" w:fill="F0E9D3"/>
        <w:spacing w:line="264" w:lineRule="atLeast"/>
        <w:rPr>
          <w:rFonts w:ascii="Arial" w:eastAsia="Times New Roman" w:hAnsi="Arial" w:cs="Arial"/>
          <w:bCs/>
          <w:color w:val="464C55"/>
          <w:sz w:val="18"/>
          <w:szCs w:val="18"/>
          <w:lang w:eastAsia="ru-RU"/>
        </w:rPr>
      </w:pPr>
      <w:hyperlink r:id="rId18" w:anchor="block_1004" w:history="1">
        <w:r w:rsidRPr="00760A60">
          <w:rPr>
            <w:rFonts w:ascii="Arial" w:eastAsia="Times New Roman" w:hAnsi="Arial" w:cs="Arial"/>
            <w:bCs/>
            <w:color w:val="3272C0"/>
            <w:sz w:val="18"/>
            <w:szCs w:val="18"/>
            <w:u w:val="single"/>
            <w:lang w:eastAsia="ru-RU"/>
          </w:rPr>
          <w:t>См. предыдущую редакцию</w:t>
        </w:r>
      </w:hyperlink>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4. </w:t>
      </w:r>
      <w:proofErr w:type="gramStart"/>
      <w:r w:rsidRPr="00760A60">
        <w:rPr>
          <w:rFonts w:ascii="Arial" w:eastAsia="Times New Roman" w:hAnsi="Arial" w:cs="Arial"/>
          <w:bCs/>
          <w:color w:val="000000"/>
          <w:sz w:val="18"/>
          <w:szCs w:val="18"/>
          <w:lang w:eastAsia="ru-RU"/>
        </w:rPr>
        <w:t>В целях сопоставления объема и массы твердых коммунальных отходов определяется средняя плотность твердых коммунальных отходов, рассчитываемая как отношение объема твердых коммунальных отходов, принятых от собственников твердых коммунальных отходов (без учета твердых коммунальных отходов, коммерческий учет которых осуществляется исходя из их массы), к массе таких отходов, переданных на объекты обработки, утилизации, обезвреживания и захоронения отходов за последний истекший календарный год, а</w:t>
      </w:r>
      <w:proofErr w:type="gramEnd"/>
      <w:r w:rsidRPr="00760A60">
        <w:rPr>
          <w:rFonts w:ascii="Arial" w:eastAsia="Times New Roman" w:hAnsi="Arial" w:cs="Arial"/>
          <w:bCs/>
          <w:color w:val="000000"/>
          <w:sz w:val="18"/>
          <w:szCs w:val="18"/>
          <w:lang w:eastAsia="ru-RU"/>
        </w:rPr>
        <w:t xml:space="preserve"> при отсутствии таких данных - как отношение установленного годового норматива накопления в объемных показателях к годовому нормативу накопления по массе (далее - средняя плотность твердых коммунальных отходов).</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 </w:t>
      </w:r>
    </w:p>
    <w:p w:rsidR="00760A60" w:rsidRPr="00760A60" w:rsidRDefault="00760A60" w:rsidP="00760A60">
      <w:pPr>
        <w:spacing w:after="0" w:line="240" w:lineRule="auto"/>
        <w:jc w:val="center"/>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II. Коммерческий учет объема и (или) массы твердых коммунальных отходов</w:t>
      </w:r>
    </w:p>
    <w:p w:rsidR="00760A60" w:rsidRPr="00760A60" w:rsidRDefault="00760A60" w:rsidP="00760A60">
      <w:pPr>
        <w:spacing w:after="0" w:line="240" w:lineRule="auto"/>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 </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5. Коммерческий учет твердых коммунальных отходов осуществляется:</w:t>
      </w:r>
    </w:p>
    <w:p w:rsidR="00760A60" w:rsidRPr="00760A60" w:rsidRDefault="00760A60" w:rsidP="00760A60">
      <w:pPr>
        <w:shd w:val="clear" w:color="auto" w:fill="F0E9D3"/>
        <w:spacing w:after="0" w:line="264" w:lineRule="atLeast"/>
        <w:rPr>
          <w:rFonts w:ascii="Arial" w:eastAsia="Times New Roman" w:hAnsi="Arial" w:cs="Arial"/>
          <w:bCs/>
          <w:color w:val="464C55"/>
          <w:sz w:val="18"/>
          <w:szCs w:val="18"/>
          <w:lang w:eastAsia="ru-RU"/>
        </w:rPr>
      </w:pPr>
      <w:r w:rsidRPr="00760A60">
        <w:rPr>
          <w:rFonts w:ascii="Arial" w:eastAsia="Times New Roman" w:hAnsi="Arial" w:cs="Arial"/>
          <w:bCs/>
          <w:color w:val="464C55"/>
          <w:sz w:val="18"/>
          <w:szCs w:val="18"/>
          <w:lang w:eastAsia="ru-RU"/>
        </w:rPr>
        <w:t>Подпункт "а" изменен с 2 октября 2018 г. - </w:t>
      </w:r>
      <w:hyperlink r:id="rId19" w:anchor="block_10054" w:history="1">
        <w:r w:rsidRPr="00760A60">
          <w:rPr>
            <w:rFonts w:ascii="Arial" w:eastAsia="Times New Roman" w:hAnsi="Arial" w:cs="Arial"/>
            <w:bCs/>
            <w:color w:val="3272C0"/>
            <w:sz w:val="18"/>
            <w:szCs w:val="18"/>
            <w:u w:val="single"/>
            <w:lang w:eastAsia="ru-RU"/>
          </w:rPr>
          <w:t>Постановление</w:t>
        </w:r>
      </w:hyperlink>
      <w:r w:rsidRPr="00760A60">
        <w:rPr>
          <w:rFonts w:ascii="Arial" w:eastAsia="Times New Roman" w:hAnsi="Arial" w:cs="Arial"/>
          <w:bCs/>
          <w:color w:val="464C55"/>
          <w:sz w:val="18"/>
          <w:szCs w:val="18"/>
          <w:lang w:eastAsia="ru-RU"/>
        </w:rPr>
        <w:t> Правительства России от 15 сентября 2018 г. N 1094</w:t>
      </w:r>
    </w:p>
    <w:p w:rsidR="00760A60" w:rsidRPr="00760A60" w:rsidRDefault="00760A60" w:rsidP="00760A60">
      <w:pPr>
        <w:shd w:val="clear" w:color="auto" w:fill="F0E9D3"/>
        <w:spacing w:line="264" w:lineRule="atLeast"/>
        <w:rPr>
          <w:rFonts w:ascii="Arial" w:eastAsia="Times New Roman" w:hAnsi="Arial" w:cs="Arial"/>
          <w:bCs/>
          <w:color w:val="464C55"/>
          <w:sz w:val="18"/>
          <w:szCs w:val="18"/>
          <w:lang w:eastAsia="ru-RU"/>
        </w:rPr>
      </w:pPr>
      <w:hyperlink r:id="rId20" w:anchor="block_10051" w:history="1">
        <w:r w:rsidRPr="00760A60">
          <w:rPr>
            <w:rFonts w:ascii="Arial" w:eastAsia="Times New Roman" w:hAnsi="Arial" w:cs="Arial"/>
            <w:bCs/>
            <w:color w:val="3272C0"/>
            <w:sz w:val="18"/>
            <w:szCs w:val="18"/>
            <w:u w:val="single"/>
            <w:lang w:eastAsia="ru-RU"/>
          </w:rPr>
          <w:t>См. предыдущую редакцию</w:t>
        </w:r>
      </w:hyperlink>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 xml:space="preserve">а) расчетным путем исходя </w:t>
      </w:r>
      <w:proofErr w:type="gramStart"/>
      <w:r w:rsidRPr="00760A60">
        <w:rPr>
          <w:rFonts w:ascii="Arial" w:eastAsia="Times New Roman" w:hAnsi="Arial" w:cs="Arial"/>
          <w:bCs/>
          <w:color w:val="000000"/>
          <w:sz w:val="18"/>
          <w:szCs w:val="18"/>
          <w:lang w:eastAsia="ru-RU"/>
        </w:rPr>
        <w:t>из</w:t>
      </w:r>
      <w:proofErr w:type="gramEnd"/>
      <w:r w:rsidRPr="00760A60">
        <w:rPr>
          <w:rFonts w:ascii="Arial" w:eastAsia="Times New Roman" w:hAnsi="Arial" w:cs="Arial"/>
          <w:bCs/>
          <w:color w:val="000000"/>
          <w:sz w:val="18"/>
          <w:szCs w:val="18"/>
          <w:lang w:eastAsia="ru-RU"/>
        </w:rPr>
        <w:t>:</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нормативов накопления твердых коммунальных отходов, выраженных в количественных показателях объема;</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количества и объема контейнеров для накопления твердых коммунальных отходов, установленных в местах накопления твердых коммунальных отходов;</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б) исходя из массы твердых коммунальных отходов, определенной с использованием средств измерения.</w:t>
      </w:r>
    </w:p>
    <w:p w:rsidR="00760A60" w:rsidRDefault="00760A60" w:rsidP="00760A60">
      <w:pPr>
        <w:spacing w:after="0" w:line="240" w:lineRule="auto"/>
        <w:rPr>
          <w:rFonts w:ascii="Arial" w:eastAsia="Times New Roman" w:hAnsi="Arial" w:cs="Arial"/>
          <w:bCs/>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6. 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w:t>
      </w:r>
      <w:hyperlink r:id="rId21" w:anchor="block_10051" w:history="1">
        <w:r w:rsidRPr="00760A60">
          <w:rPr>
            <w:rFonts w:ascii="Arial" w:eastAsia="Times New Roman" w:hAnsi="Arial" w:cs="Arial"/>
            <w:bCs/>
            <w:color w:val="3272C0"/>
            <w:sz w:val="18"/>
            <w:szCs w:val="18"/>
            <w:u w:val="single"/>
            <w:lang w:eastAsia="ru-RU"/>
          </w:rPr>
          <w:t>подпунктом "а" пункта 5</w:t>
        </w:r>
      </w:hyperlink>
      <w:r w:rsidRPr="00760A60">
        <w:rPr>
          <w:rFonts w:ascii="Arial" w:eastAsia="Times New Roman" w:hAnsi="Arial" w:cs="Arial"/>
          <w:bCs/>
          <w:color w:val="000000"/>
          <w:sz w:val="18"/>
          <w:szCs w:val="18"/>
          <w:lang w:eastAsia="ru-RU"/>
        </w:rPr>
        <w:t> настоящих Правил.</w:t>
      </w:r>
    </w:p>
    <w:p w:rsidR="00760A60" w:rsidRPr="00760A60" w:rsidRDefault="00760A60" w:rsidP="00760A60">
      <w:pPr>
        <w:shd w:val="clear" w:color="auto" w:fill="F0E9D3"/>
        <w:spacing w:after="0" w:line="264" w:lineRule="atLeast"/>
        <w:rPr>
          <w:rFonts w:ascii="Arial" w:eastAsia="Times New Roman" w:hAnsi="Arial" w:cs="Arial"/>
          <w:bCs/>
          <w:color w:val="464C55"/>
          <w:sz w:val="18"/>
          <w:szCs w:val="18"/>
          <w:lang w:eastAsia="ru-RU"/>
        </w:rPr>
      </w:pPr>
      <w:r w:rsidRPr="00760A60">
        <w:rPr>
          <w:rFonts w:ascii="Arial" w:eastAsia="Times New Roman" w:hAnsi="Arial" w:cs="Arial"/>
          <w:bCs/>
          <w:color w:val="464C55"/>
          <w:sz w:val="18"/>
          <w:szCs w:val="18"/>
          <w:lang w:eastAsia="ru-RU"/>
        </w:rPr>
        <w:t>Пункт 7 изменен с 2 октября 2018 г. - </w:t>
      </w:r>
      <w:hyperlink r:id="rId22" w:anchor="block_10055" w:history="1">
        <w:r w:rsidRPr="00760A60">
          <w:rPr>
            <w:rFonts w:ascii="Arial" w:eastAsia="Times New Roman" w:hAnsi="Arial" w:cs="Arial"/>
            <w:bCs/>
            <w:color w:val="3272C0"/>
            <w:sz w:val="18"/>
            <w:szCs w:val="18"/>
            <w:u w:val="single"/>
            <w:lang w:eastAsia="ru-RU"/>
          </w:rPr>
          <w:t>Постановление</w:t>
        </w:r>
      </w:hyperlink>
      <w:r w:rsidRPr="00760A60">
        <w:rPr>
          <w:rFonts w:ascii="Arial" w:eastAsia="Times New Roman" w:hAnsi="Arial" w:cs="Arial"/>
          <w:bCs/>
          <w:color w:val="464C55"/>
          <w:sz w:val="18"/>
          <w:szCs w:val="18"/>
          <w:lang w:eastAsia="ru-RU"/>
        </w:rPr>
        <w:t> Правительства России от 15 сентября 2018 г. N 1094</w:t>
      </w:r>
    </w:p>
    <w:p w:rsidR="00760A60" w:rsidRPr="00760A60" w:rsidRDefault="00760A60" w:rsidP="00760A60">
      <w:pPr>
        <w:shd w:val="clear" w:color="auto" w:fill="F0E9D3"/>
        <w:spacing w:line="264" w:lineRule="atLeast"/>
        <w:rPr>
          <w:rFonts w:ascii="Arial" w:eastAsia="Times New Roman" w:hAnsi="Arial" w:cs="Arial"/>
          <w:bCs/>
          <w:color w:val="464C55"/>
          <w:sz w:val="18"/>
          <w:szCs w:val="18"/>
          <w:lang w:eastAsia="ru-RU"/>
        </w:rPr>
      </w:pPr>
      <w:hyperlink r:id="rId23" w:anchor="block_1007" w:history="1">
        <w:r w:rsidRPr="00760A60">
          <w:rPr>
            <w:rFonts w:ascii="Arial" w:eastAsia="Times New Roman" w:hAnsi="Arial" w:cs="Arial"/>
            <w:bCs/>
            <w:color w:val="3272C0"/>
            <w:sz w:val="18"/>
            <w:szCs w:val="18"/>
            <w:u w:val="single"/>
            <w:lang w:eastAsia="ru-RU"/>
          </w:rPr>
          <w:t>См. предыдущую редакцию</w:t>
        </w:r>
      </w:hyperlink>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7. В целях осуществления расчетов с операторами по обращению с твердыми коммунальными отходами, осуществляющими деятельность по транспортированию твердых коммунальных отходов, коммерческий учет твердых коммунальных отходов осуществляется в соответствии с </w:t>
      </w:r>
      <w:hyperlink r:id="rId24" w:anchor="block_1005" w:history="1">
        <w:r w:rsidRPr="00760A60">
          <w:rPr>
            <w:rFonts w:ascii="Arial" w:eastAsia="Times New Roman" w:hAnsi="Arial" w:cs="Arial"/>
            <w:bCs/>
            <w:color w:val="3272C0"/>
            <w:sz w:val="18"/>
            <w:szCs w:val="18"/>
            <w:u w:val="single"/>
            <w:lang w:eastAsia="ru-RU"/>
          </w:rPr>
          <w:t>пунктом 5</w:t>
        </w:r>
      </w:hyperlink>
      <w:r w:rsidRPr="00760A60">
        <w:rPr>
          <w:rFonts w:ascii="Arial" w:eastAsia="Times New Roman" w:hAnsi="Arial" w:cs="Arial"/>
          <w:bCs/>
          <w:color w:val="000000"/>
          <w:sz w:val="18"/>
          <w:szCs w:val="18"/>
          <w:lang w:eastAsia="ru-RU"/>
        </w:rPr>
        <w:t> настоящих Правил.</w:t>
      </w:r>
    </w:p>
    <w:p w:rsidR="00760A60" w:rsidRPr="00760A60" w:rsidRDefault="00760A60" w:rsidP="00760A60">
      <w:pPr>
        <w:shd w:val="clear" w:color="auto" w:fill="F0E9D3"/>
        <w:spacing w:after="0" w:line="264" w:lineRule="atLeast"/>
        <w:rPr>
          <w:rFonts w:ascii="Arial" w:eastAsia="Times New Roman" w:hAnsi="Arial" w:cs="Arial"/>
          <w:bCs/>
          <w:color w:val="464C55"/>
          <w:sz w:val="18"/>
          <w:szCs w:val="18"/>
          <w:lang w:eastAsia="ru-RU"/>
        </w:rPr>
      </w:pPr>
      <w:r w:rsidRPr="00760A60">
        <w:rPr>
          <w:rFonts w:ascii="Arial" w:eastAsia="Times New Roman" w:hAnsi="Arial" w:cs="Arial"/>
          <w:bCs/>
          <w:color w:val="464C55"/>
          <w:sz w:val="18"/>
          <w:szCs w:val="18"/>
          <w:lang w:eastAsia="ru-RU"/>
        </w:rPr>
        <w:t>Пункт 8 изменен с 2 октября 2018 г. - </w:t>
      </w:r>
      <w:hyperlink r:id="rId25" w:anchor="block_10056" w:history="1">
        <w:r w:rsidRPr="00760A60">
          <w:rPr>
            <w:rFonts w:ascii="Arial" w:eastAsia="Times New Roman" w:hAnsi="Arial" w:cs="Arial"/>
            <w:bCs/>
            <w:color w:val="3272C0"/>
            <w:sz w:val="18"/>
            <w:szCs w:val="18"/>
            <w:u w:val="single"/>
            <w:lang w:eastAsia="ru-RU"/>
          </w:rPr>
          <w:t>Постановление</w:t>
        </w:r>
      </w:hyperlink>
      <w:r w:rsidRPr="00760A60">
        <w:rPr>
          <w:rFonts w:ascii="Arial" w:eastAsia="Times New Roman" w:hAnsi="Arial" w:cs="Arial"/>
          <w:bCs/>
          <w:color w:val="464C55"/>
          <w:sz w:val="18"/>
          <w:szCs w:val="18"/>
          <w:lang w:eastAsia="ru-RU"/>
        </w:rPr>
        <w:t> Правительства России от 15 сентября 2018 г. N 1094</w:t>
      </w:r>
    </w:p>
    <w:p w:rsidR="00760A60" w:rsidRPr="00760A60" w:rsidRDefault="00760A60" w:rsidP="00760A60">
      <w:pPr>
        <w:shd w:val="clear" w:color="auto" w:fill="F0E9D3"/>
        <w:spacing w:line="264" w:lineRule="atLeast"/>
        <w:rPr>
          <w:rFonts w:ascii="Arial" w:eastAsia="Times New Roman" w:hAnsi="Arial" w:cs="Arial"/>
          <w:bCs/>
          <w:color w:val="464C55"/>
          <w:sz w:val="18"/>
          <w:szCs w:val="18"/>
          <w:lang w:eastAsia="ru-RU"/>
        </w:rPr>
      </w:pPr>
      <w:hyperlink r:id="rId26" w:anchor="block_1008" w:history="1">
        <w:r w:rsidRPr="00760A60">
          <w:rPr>
            <w:rFonts w:ascii="Arial" w:eastAsia="Times New Roman" w:hAnsi="Arial" w:cs="Arial"/>
            <w:bCs/>
            <w:color w:val="3272C0"/>
            <w:sz w:val="18"/>
            <w:szCs w:val="18"/>
            <w:u w:val="single"/>
            <w:lang w:eastAsia="ru-RU"/>
          </w:rPr>
          <w:t>См. предыдущую редакцию</w:t>
        </w:r>
      </w:hyperlink>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8. </w:t>
      </w:r>
      <w:proofErr w:type="gramStart"/>
      <w:r w:rsidRPr="00760A60">
        <w:rPr>
          <w:rFonts w:ascii="Arial" w:eastAsia="Times New Roman" w:hAnsi="Arial" w:cs="Arial"/>
          <w:bCs/>
          <w:color w:val="000000"/>
          <w:sz w:val="18"/>
          <w:szCs w:val="18"/>
          <w:lang w:eastAsia="ru-RU"/>
        </w:rPr>
        <w:t>При раздельном накоплении твердых коммунальных отходов в целях осуществления расчетов по договорам в области обращения с твердыми коммунальными отходами</w:t>
      </w:r>
      <w:proofErr w:type="gramEnd"/>
      <w:r w:rsidRPr="00760A60">
        <w:rPr>
          <w:rFonts w:ascii="Arial" w:eastAsia="Times New Roman" w:hAnsi="Arial" w:cs="Arial"/>
          <w:bCs/>
          <w:color w:val="000000"/>
          <w:sz w:val="18"/>
          <w:szCs w:val="18"/>
          <w:lang w:eastAsia="ru-RU"/>
        </w:rPr>
        <w:t xml:space="preserve"> коммерческий учет твердых коммунальных отходов осуществляется в соответствии с </w:t>
      </w:r>
      <w:hyperlink r:id="rId27" w:anchor="block_100513" w:history="1">
        <w:r w:rsidRPr="00760A60">
          <w:rPr>
            <w:rFonts w:ascii="Arial" w:eastAsia="Times New Roman" w:hAnsi="Arial" w:cs="Arial"/>
            <w:bCs/>
            <w:color w:val="3272C0"/>
            <w:sz w:val="18"/>
            <w:szCs w:val="18"/>
            <w:u w:val="single"/>
            <w:lang w:eastAsia="ru-RU"/>
          </w:rPr>
          <w:t>абзацем третьим подпункта "а" пункта 5</w:t>
        </w:r>
      </w:hyperlink>
      <w:r w:rsidRPr="00760A60">
        <w:rPr>
          <w:rFonts w:ascii="Arial" w:eastAsia="Times New Roman" w:hAnsi="Arial" w:cs="Arial"/>
          <w:bCs/>
          <w:color w:val="000000"/>
          <w:sz w:val="18"/>
          <w:szCs w:val="18"/>
          <w:lang w:eastAsia="ru-RU"/>
        </w:rPr>
        <w:t> настоящих Правил.</w:t>
      </w:r>
    </w:p>
    <w:p w:rsidR="00760A60" w:rsidRDefault="00760A60" w:rsidP="00760A60">
      <w:pPr>
        <w:spacing w:after="0" w:line="240" w:lineRule="auto"/>
        <w:rPr>
          <w:rFonts w:ascii="Arial" w:eastAsia="Times New Roman" w:hAnsi="Arial" w:cs="Arial"/>
          <w:bCs/>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9. В целях осуществления расчетов с операторами по обращению с твердыми коммунальными отходами, владеющими на праве собственности или на ином законном основании объектами (далее - владельцы объектов), коммерческий учет твердых коммунальных отходов осуществляется в соответствии с </w:t>
      </w:r>
      <w:hyperlink r:id="rId28" w:anchor="block_10052" w:history="1">
        <w:r w:rsidRPr="00760A60">
          <w:rPr>
            <w:rFonts w:ascii="Arial" w:eastAsia="Times New Roman" w:hAnsi="Arial" w:cs="Arial"/>
            <w:bCs/>
            <w:color w:val="3272C0"/>
            <w:sz w:val="18"/>
            <w:szCs w:val="18"/>
            <w:u w:val="single"/>
            <w:lang w:eastAsia="ru-RU"/>
          </w:rPr>
          <w:t>подпунктом "б" пункта 5</w:t>
        </w:r>
      </w:hyperlink>
      <w:r w:rsidRPr="00760A60">
        <w:rPr>
          <w:rFonts w:ascii="Arial" w:eastAsia="Times New Roman" w:hAnsi="Arial" w:cs="Arial"/>
          <w:bCs/>
          <w:color w:val="000000"/>
          <w:sz w:val="18"/>
          <w:szCs w:val="18"/>
          <w:lang w:eastAsia="ru-RU"/>
        </w:rPr>
        <w:t> настоящих Правил.</w:t>
      </w:r>
    </w:p>
    <w:p w:rsidR="00760A60" w:rsidRDefault="00760A60" w:rsidP="00760A60">
      <w:pPr>
        <w:spacing w:after="0" w:line="240" w:lineRule="auto"/>
        <w:rPr>
          <w:rFonts w:ascii="Arial" w:eastAsia="Times New Roman" w:hAnsi="Arial" w:cs="Arial"/>
          <w:bCs/>
          <w:i/>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10. Владельцы объектов обязаны в течение 1 года со дня вступления в силу настоящих Правил оборудовать принадлежащие им объекты средствами измерения массы твердых коммунальных отходов.</w:t>
      </w:r>
    </w:p>
    <w:p w:rsidR="00760A60" w:rsidRDefault="00760A60" w:rsidP="00760A60">
      <w:pPr>
        <w:spacing w:after="0" w:line="240" w:lineRule="auto"/>
        <w:rPr>
          <w:rFonts w:ascii="Arial" w:eastAsia="Times New Roman" w:hAnsi="Arial" w:cs="Arial"/>
          <w:b/>
          <w:bCs/>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11. В случае если объект не оборудован средством измерения или средство измерения вышло из строя (неисправно), коммерческий учет массы твердых коммунальных отходов осуществляется исходя из средней плотности твердых коммунальных отходов и объема твердых коммунальных отходов, определяемого:</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а) в течение 30 дней после установления факта выхода средства измерения из строя (неисправности) - исходя из установленной вместимости кузова транспортного средства с учетом коэффициента максимально допустимого сжатия отходов (при наличии такого коэффициента) в соответствии с технической документацией на транспортное средство;</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б) по истечении 30 дней после установления факта выхода средства измерения из строя (неисправности) или при отсутствии средства измерения - исходя из уменьшенной вдвое установленной вместимости кузова транспортного средства с учетом коэффициента максимально допустимого сжатия отходов (при наличии такого коэффициента) в соответствии с технической документацией на транспортное средство.</w:t>
      </w:r>
    </w:p>
    <w:p w:rsidR="00760A60" w:rsidRPr="00760A60" w:rsidRDefault="00760A60" w:rsidP="00760A60">
      <w:pPr>
        <w:spacing w:after="0" w:line="240" w:lineRule="auto"/>
        <w:rPr>
          <w:rFonts w:ascii="Arial" w:eastAsia="Times New Roman" w:hAnsi="Arial" w:cs="Arial"/>
          <w:bCs/>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12. Средство измерения считается вышедшим из строя (неисправным) в случае:</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а) </w:t>
      </w:r>
      <w:proofErr w:type="spellStart"/>
      <w:r w:rsidRPr="00760A60">
        <w:rPr>
          <w:rFonts w:ascii="Arial" w:eastAsia="Times New Roman" w:hAnsi="Arial" w:cs="Arial"/>
          <w:bCs/>
          <w:color w:val="000000"/>
          <w:sz w:val="18"/>
          <w:szCs w:val="18"/>
          <w:lang w:eastAsia="ru-RU"/>
        </w:rPr>
        <w:t>неотображения</w:t>
      </w:r>
      <w:proofErr w:type="spellEnd"/>
      <w:r w:rsidRPr="00760A60">
        <w:rPr>
          <w:rFonts w:ascii="Arial" w:eastAsia="Times New Roman" w:hAnsi="Arial" w:cs="Arial"/>
          <w:bCs/>
          <w:color w:val="000000"/>
          <w:sz w:val="18"/>
          <w:szCs w:val="18"/>
          <w:lang w:eastAsia="ru-RU"/>
        </w:rPr>
        <w:t xml:space="preserve"> средством измерения результатов измерения;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б) наличия признаков несанкционированного вмешательства в работу средства измерения;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в) нарушения контрольных пломб или знаков поверки, нанесенных на средство измерения;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г) механического повреждения средства измерения;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proofErr w:type="spellStart"/>
      <w:r w:rsidRPr="00760A60">
        <w:rPr>
          <w:rFonts w:ascii="Arial" w:eastAsia="Times New Roman" w:hAnsi="Arial" w:cs="Arial"/>
          <w:bCs/>
          <w:color w:val="000000"/>
          <w:sz w:val="18"/>
          <w:szCs w:val="18"/>
          <w:lang w:eastAsia="ru-RU"/>
        </w:rPr>
        <w:t>д</w:t>
      </w:r>
      <w:proofErr w:type="spellEnd"/>
      <w:r w:rsidRPr="00760A60">
        <w:rPr>
          <w:rFonts w:ascii="Arial" w:eastAsia="Times New Roman" w:hAnsi="Arial" w:cs="Arial"/>
          <w:bCs/>
          <w:color w:val="000000"/>
          <w:sz w:val="18"/>
          <w:szCs w:val="18"/>
          <w:lang w:eastAsia="ru-RU"/>
        </w:rPr>
        <w:t>) превышения допустимой погрешности показаний средства измерения, установленной в технической документации на средство измерения;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lastRenderedPageBreak/>
        <w:t xml:space="preserve">е) истечения </w:t>
      </w:r>
      <w:proofErr w:type="spellStart"/>
      <w:r w:rsidRPr="00760A60">
        <w:rPr>
          <w:rFonts w:ascii="Arial" w:eastAsia="Times New Roman" w:hAnsi="Arial" w:cs="Arial"/>
          <w:bCs/>
          <w:color w:val="000000"/>
          <w:sz w:val="18"/>
          <w:szCs w:val="18"/>
          <w:lang w:eastAsia="ru-RU"/>
        </w:rPr>
        <w:t>межповерочного</w:t>
      </w:r>
      <w:proofErr w:type="spellEnd"/>
      <w:r w:rsidRPr="00760A60">
        <w:rPr>
          <w:rFonts w:ascii="Arial" w:eastAsia="Times New Roman" w:hAnsi="Arial" w:cs="Arial"/>
          <w:bCs/>
          <w:color w:val="000000"/>
          <w:sz w:val="18"/>
          <w:szCs w:val="18"/>
          <w:lang w:eastAsia="ru-RU"/>
        </w:rPr>
        <w:t xml:space="preserve"> интервала поверки средства измерения.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 </w:t>
      </w:r>
    </w:p>
    <w:p w:rsidR="00760A60" w:rsidRPr="00760A60" w:rsidRDefault="00760A60" w:rsidP="00760A60">
      <w:pPr>
        <w:spacing w:after="0" w:line="240" w:lineRule="auto"/>
        <w:jc w:val="center"/>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III. Допуск средства измерения к эксплуатации</w:t>
      </w:r>
    </w:p>
    <w:p w:rsidR="00760A60" w:rsidRPr="00760A60" w:rsidRDefault="00760A60" w:rsidP="00760A60">
      <w:pPr>
        <w:spacing w:after="0" w:line="240" w:lineRule="auto"/>
        <w:rPr>
          <w:rFonts w:ascii="Arial" w:eastAsia="Times New Roman" w:hAnsi="Arial" w:cs="Arial"/>
          <w:b/>
          <w:bCs/>
          <w:color w:val="000000"/>
          <w:sz w:val="18"/>
          <w:szCs w:val="18"/>
          <w:lang w:eastAsia="ru-RU"/>
        </w:rPr>
      </w:pPr>
      <w:r w:rsidRPr="00760A60">
        <w:rPr>
          <w:rFonts w:ascii="Arial" w:eastAsia="Times New Roman" w:hAnsi="Arial" w:cs="Arial"/>
          <w:b/>
          <w:bCs/>
          <w:color w:val="000000"/>
          <w:sz w:val="18"/>
          <w:szCs w:val="18"/>
          <w:lang w:eastAsia="ru-RU"/>
        </w:rPr>
        <w:t> </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13. Для допуска к эксплуатации средства измерения, установленного на объекте, владельцем объекта формируется комиссия по допуску средства измерения к эксплуатации (далее - комиссия) в следующем составе:</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а) представитель владельца объекта;</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б) представитель регионального оператора по обращению с твердыми коммунальными отходами;</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в) представитель организации, осуществляющей монтаж и наладку сдаваемого в эксплуатацию средства измерения.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14. Извещение представителей, указанных в </w:t>
      </w:r>
      <w:hyperlink r:id="rId29" w:anchor="block_10132" w:history="1">
        <w:r w:rsidRPr="00760A60">
          <w:rPr>
            <w:rFonts w:ascii="Arial" w:eastAsia="Times New Roman" w:hAnsi="Arial" w:cs="Arial"/>
            <w:bCs/>
            <w:color w:val="3272C0"/>
            <w:sz w:val="18"/>
            <w:szCs w:val="18"/>
            <w:u w:val="single"/>
            <w:lang w:eastAsia="ru-RU"/>
          </w:rPr>
          <w:t>подпунктах "б"</w:t>
        </w:r>
      </w:hyperlink>
      <w:r w:rsidRPr="00760A60">
        <w:rPr>
          <w:rFonts w:ascii="Arial" w:eastAsia="Times New Roman" w:hAnsi="Arial" w:cs="Arial"/>
          <w:bCs/>
          <w:color w:val="000000"/>
          <w:sz w:val="18"/>
          <w:szCs w:val="18"/>
          <w:lang w:eastAsia="ru-RU"/>
        </w:rPr>
        <w:t> и </w:t>
      </w:r>
      <w:hyperlink r:id="rId30" w:anchor="block_10133" w:history="1">
        <w:r w:rsidRPr="00760A60">
          <w:rPr>
            <w:rFonts w:ascii="Arial" w:eastAsia="Times New Roman" w:hAnsi="Arial" w:cs="Arial"/>
            <w:bCs/>
            <w:color w:val="3272C0"/>
            <w:sz w:val="18"/>
            <w:szCs w:val="18"/>
            <w:u w:val="single"/>
            <w:lang w:eastAsia="ru-RU"/>
          </w:rPr>
          <w:t>"в" пункта 13</w:t>
        </w:r>
      </w:hyperlink>
      <w:r w:rsidRPr="00760A60">
        <w:rPr>
          <w:rFonts w:ascii="Arial" w:eastAsia="Times New Roman" w:hAnsi="Arial" w:cs="Arial"/>
          <w:bCs/>
          <w:color w:val="000000"/>
          <w:sz w:val="18"/>
          <w:szCs w:val="18"/>
          <w:lang w:eastAsia="ru-RU"/>
        </w:rPr>
        <w:t xml:space="preserve"> настоящих Правил, о проведении мероприятий по допуску средства измерения к эксплуатации осуществляет владелец объекта не </w:t>
      </w:r>
      <w:proofErr w:type="gramStart"/>
      <w:r w:rsidRPr="00760A60">
        <w:rPr>
          <w:rFonts w:ascii="Arial" w:eastAsia="Times New Roman" w:hAnsi="Arial" w:cs="Arial"/>
          <w:bCs/>
          <w:color w:val="000000"/>
          <w:sz w:val="18"/>
          <w:szCs w:val="18"/>
          <w:lang w:eastAsia="ru-RU"/>
        </w:rPr>
        <w:t>позднее</w:t>
      </w:r>
      <w:proofErr w:type="gramEnd"/>
      <w:r w:rsidRPr="00760A60">
        <w:rPr>
          <w:rFonts w:ascii="Arial" w:eastAsia="Times New Roman" w:hAnsi="Arial" w:cs="Arial"/>
          <w:bCs/>
          <w:color w:val="000000"/>
          <w:sz w:val="18"/>
          <w:szCs w:val="18"/>
          <w:lang w:eastAsia="ru-RU"/>
        </w:rPr>
        <w:t xml:space="preserve"> чем за 10 рабочих дней до дня допуска средства измерения к эксплуатации путем направления членам комиссии письменных уведомлений.</w:t>
      </w:r>
    </w:p>
    <w:p w:rsidR="00760A60" w:rsidRPr="00760A60" w:rsidRDefault="00760A60" w:rsidP="00760A60">
      <w:pPr>
        <w:spacing w:after="0" w:line="240" w:lineRule="auto"/>
        <w:rPr>
          <w:rFonts w:ascii="Arial" w:eastAsia="Times New Roman" w:hAnsi="Arial" w:cs="Arial"/>
          <w:bCs/>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15. Уведомление, указанное в </w:t>
      </w:r>
      <w:hyperlink r:id="rId31" w:anchor="block_1014" w:history="1">
        <w:r w:rsidRPr="00760A60">
          <w:rPr>
            <w:rFonts w:ascii="Arial" w:eastAsia="Times New Roman" w:hAnsi="Arial" w:cs="Arial"/>
            <w:bCs/>
            <w:color w:val="3272C0"/>
            <w:sz w:val="18"/>
            <w:szCs w:val="18"/>
            <w:u w:val="single"/>
            <w:lang w:eastAsia="ru-RU"/>
          </w:rPr>
          <w:t>пункте 14</w:t>
        </w:r>
      </w:hyperlink>
      <w:r w:rsidRPr="00760A60">
        <w:rPr>
          <w:rFonts w:ascii="Arial" w:eastAsia="Times New Roman" w:hAnsi="Arial" w:cs="Arial"/>
          <w:bCs/>
          <w:color w:val="000000"/>
          <w:sz w:val="18"/>
          <w:szCs w:val="18"/>
          <w:lang w:eastAsia="ru-RU"/>
        </w:rPr>
        <w:t> настоящих Правил, должно содержать:</w:t>
      </w:r>
    </w:p>
    <w:p w:rsidR="00760A60" w:rsidRPr="00760A60" w:rsidRDefault="00760A60" w:rsidP="00760A60">
      <w:pPr>
        <w:spacing w:after="0" w:line="240" w:lineRule="auto"/>
        <w:rPr>
          <w:rFonts w:ascii="Arial" w:eastAsia="Times New Roman" w:hAnsi="Arial" w:cs="Arial"/>
          <w:bCs/>
          <w:color w:val="000000"/>
          <w:sz w:val="18"/>
          <w:szCs w:val="18"/>
          <w:lang w:eastAsia="ru-RU"/>
        </w:rPr>
      </w:pPr>
      <w:proofErr w:type="gramStart"/>
      <w:r w:rsidRPr="00760A60">
        <w:rPr>
          <w:rFonts w:ascii="Arial" w:eastAsia="Times New Roman" w:hAnsi="Arial" w:cs="Arial"/>
          <w:bCs/>
          <w:color w:val="000000"/>
          <w:sz w:val="18"/>
          <w:szCs w:val="18"/>
          <w:lang w:eastAsia="ru-RU"/>
        </w:rPr>
        <w:t>а) реквизиты владельца объекта (для юридических лиц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местонахождение юридического лица,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w:t>
      </w:r>
      <w:proofErr w:type="gramEnd"/>
      <w:r w:rsidRPr="00760A60">
        <w:rPr>
          <w:rFonts w:ascii="Arial" w:eastAsia="Times New Roman" w:hAnsi="Arial" w:cs="Arial"/>
          <w:bCs/>
          <w:color w:val="000000"/>
          <w:sz w:val="18"/>
          <w:szCs w:val="18"/>
          <w:lang w:eastAsia="ru-RU"/>
        </w:rPr>
        <w:t xml:space="preserve">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уведомление;</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б) дата, время и место проведения мероприятий по допуску средства измерения к эксплуатации.</w:t>
      </w:r>
    </w:p>
    <w:p w:rsidR="00760A60" w:rsidRPr="00760A60" w:rsidRDefault="00760A60" w:rsidP="00760A60">
      <w:pPr>
        <w:spacing w:after="0" w:line="240" w:lineRule="auto"/>
        <w:rPr>
          <w:rFonts w:ascii="Arial" w:eastAsia="Times New Roman" w:hAnsi="Arial" w:cs="Arial"/>
          <w:bCs/>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16. К уведомлению прилагаются: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а) заверенная владельцем объекта копия проектной документации на установку средства измерения;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б) заверенная владельцем объекта копия паспорта (формуляра) на средство измерения;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в) заверенные владельцем объекта копии документов, подтверждающих прохождение последней поверки средства измерения (за исключением новых средств измерения);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г) документы, подтверждающие право лица подписывать уведомления и (или) направлять уведомления от имени владельца объекта.</w:t>
      </w:r>
    </w:p>
    <w:p w:rsidR="00760A60" w:rsidRPr="00760A60" w:rsidRDefault="00760A60" w:rsidP="00760A60">
      <w:pPr>
        <w:spacing w:after="0" w:line="240" w:lineRule="auto"/>
        <w:rPr>
          <w:rFonts w:ascii="Arial" w:eastAsia="Times New Roman" w:hAnsi="Arial" w:cs="Arial"/>
          <w:bCs/>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17. При проведении мероприятий по допуску средства измерения к эксплуатации проверяются: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а) соответствие заводских номеров, нанесенных на средство измерения, номерам, указанным в его паспорте (формуляре);</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 xml:space="preserve">б) соответствие </w:t>
      </w:r>
      <w:proofErr w:type="gramStart"/>
      <w:r w:rsidRPr="00760A60">
        <w:rPr>
          <w:rFonts w:ascii="Arial" w:eastAsia="Times New Roman" w:hAnsi="Arial" w:cs="Arial"/>
          <w:bCs/>
          <w:color w:val="000000"/>
          <w:sz w:val="18"/>
          <w:szCs w:val="18"/>
          <w:lang w:eastAsia="ru-RU"/>
        </w:rPr>
        <w:t>схемы установки средства измерения представленной проектной документации</w:t>
      </w:r>
      <w:proofErr w:type="gramEnd"/>
      <w:r w:rsidRPr="00760A60">
        <w:rPr>
          <w:rFonts w:ascii="Arial" w:eastAsia="Times New Roman" w:hAnsi="Arial" w:cs="Arial"/>
          <w:bCs/>
          <w:color w:val="000000"/>
          <w:sz w:val="18"/>
          <w:szCs w:val="18"/>
          <w:lang w:eastAsia="ru-RU"/>
        </w:rPr>
        <w:t>;</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в) наличие знаков последней поверки (за исключением новых средств измерения);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г) работоспособность средства измерения;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proofErr w:type="spellStart"/>
      <w:r w:rsidRPr="00760A60">
        <w:rPr>
          <w:rFonts w:ascii="Arial" w:eastAsia="Times New Roman" w:hAnsi="Arial" w:cs="Arial"/>
          <w:bCs/>
          <w:color w:val="000000"/>
          <w:sz w:val="18"/>
          <w:szCs w:val="18"/>
          <w:lang w:eastAsia="ru-RU"/>
        </w:rPr>
        <w:t>д</w:t>
      </w:r>
      <w:proofErr w:type="spellEnd"/>
      <w:r w:rsidRPr="00760A60">
        <w:rPr>
          <w:rFonts w:ascii="Arial" w:eastAsia="Times New Roman" w:hAnsi="Arial" w:cs="Arial"/>
          <w:bCs/>
          <w:color w:val="000000"/>
          <w:sz w:val="18"/>
          <w:szCs w:val="18"/>
          <w:lang w:eastAsia="ru-RU"/>
        </w:rPr>
        <w:t>) работоспособность телеметрических устройств (при их наличии).</w:t>
      </w:r>
    </w:p>
    <w:p w:rsidR="00760A60" w:rsidRPr="00760A60" w:rsidRDefault="00760A60" w:rsidP="00760A60">
      <w:pPr>
        <w:spacing w:after="0" w:line="240" w:lineRule="auto"/>
        <w:rPr>
          <w:rFonts w:ascii="Arial" w:eastAsia="Times New Roman" w:hAnsi="Arial" w:cs="Arial"/>
          <w:bCs/>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18. По результатам проведения мероприятий по допуску средства измерения к эксплуатации составляется акт о допуске средства измерения к эксплуатации, в котором указываются: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а) дата и время проведения мероприятий по допуску средства измерения к эксплуатации, местонахождение объекта и расположение средства измерения;</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б) фамилии, имена, отчества (при наличии), должности и контактные данные лиц, принимавших участие в проведении мероприятий по допуску средства измерения к эксплуатации;</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в) результаты проведения мероприятий по допуску средства измерения к эксплуатации;</w:t>
      </w: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г) решение о допуске средства измерения к эксплуатации или об отказе в таком допуске с перечнем выявленных недостатков и указанием пунктов настоящих Правил, положения которых нарушены.</w:t>
      </w:r>
    </w:p>
    <w:p w:rsidR="00760A60" w:rsidRPr="00760A60" w:rsidRDefault="00760A60" w:rsidP="00760A60">
      <w:pPr>
        <w:spacing w:after="0" w:line="240" w:lineRule="auto"/>
        <w:rPr>
          <w:rFonts w:ascii="Arial" w:eastAsia="Times New Roman" w:hAnsi="Arial" w:cs="Arial"/>
          <w:bCs/>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19. Акт о допуске средства измерения к эксплуатации составляется и подписывается всеми членами комиссии в течение 5 рабочих дней со дня проведения мероприятий по допуску средства измерения к эксплуатации.</w:t>
      </w:r>
    </w:p>
    <w:p w:rsidR="00760A60" w:rsidRPr="00760A60" w:rsidRDefault="00760A60" w:rsidP="00760A60">
      <w:pPr>
        <w:spacing w:after="0" w:line="240" w:lineRule="auto"/>
        <w:rPr>
          <w:rFonts w:ascii="Arial" w:eastAsia="Times New Roman" w:hAnsi="Arial" w:cs="Arial"/>
          <w:bCs/>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 xml:space="preserve">20. Средство измерения считается пригодным </w:t>
      </w:r>
      <w:proofErr w:type="gramStart"/>
      <w:r w:rsidRPr="00760A60">
        <w:rPr>
          <w:rFonts w:ascii="Arial" w:eastAsia="Times New Roman" w:hAnsi="Arial" w:cs="Arial"/>
          <w:bCs/>
          <w:color w:val="000000"/>
          <w:sz w:val="18"/>
          <w:szCs w:val="18"/>
          <w:lang w:eastAsia="ru-RU"/>
        </w:rPr>
        <w:t>для измерения массы твердых коммунальных отходов в целях коммерческого учета твердых коммунальных отходов с даты подписания акта о допуске средства измерения к эксплуатации</w:t>
      </w:r>
      <w:proofErr w:type="gramEnd"/>
      <w:r w:rsidRPr="00760A60">
        <w:rPr>
          <w:rFonts w:ascii="Arial" w:eastAsia="Times New Roman" w:hAnsi="Arial" w:cs="Arial"/>
          <w:bCs/>
          <w:color w:val="000000"/>
          <w:sz w:val="18"/>
          <w:szCs w:val="18"/>
          <w:lang w:eastAsia="ru-RU"/>
        </w:rPr>
        <w:t>.</w:t>
      </w:r>
    </w:p>
    <w:p w:rsidR="00760A60" w:rsidRPr="00760A60" w:rsidRDefault="00760A60" w:rsidP="00760A60">
      <w:pPr>
        <w:spacing w:after="0" w:line="240" w:lineRule="auto"/>
        <w:rPr>
          <w:rFonts w:ascii="Arial" w:eastAsia="Times New Roman" w:hAnsi="Arial" w:cs="Arial"/>
          <w:bCs/>
          <w:color w:val="000000"/>
          <w:sz w:val="18"/>
          <w:szCs w:val="18"/>
          <w:lang w:eastAsia="ru-RU"/>
        </w:rPr>
      </w:pPr>
    </w:p>
    <w:p w:rsidR="00760A60" w:rsidRPr="00760A60" w:rsidRDefault="00760A60" w:rsidP="00760A60">
      <w:pPr>
        <w:spacing w:after="0" w:line="240" w:lineRule="auto"/>
        <w:rPr>
          <w:rFonts w:ascii="Arial" w:eastAsia="Times New Roman" w:hAnsi="Arial" w:cs="Arial"/>
          <w:bCs/>
          <w:color w:val="000000"/>
          <w:sz w:val="18"/>
          <w:szCs w:val="18"/>
          <w:lang w:eastAsia="ru-RU"/>
        </w:rPr>
      </w:pPr>
      <w:r w:rsidRPr="00760A60">
        <w:rPr>
          <w:rFonts w:ascii="Arial" w:eastAsia="Times New Roman" w:hAnsi="Arial" w:cs="Arial"/>
          <w:bCs/>
          <w:color w:val="000000"/>
          <w:sz w:val="18"/>
          <w:szCs w:val="18"/>
          <w:lang w:eastAsia="ru-RU"/>
        </w:rPr>
        <w:t>21. В случае выявления несоответствия средства измерения требованиям, установленным </w:t>
      </w:r>
      <w:hyperlink r:id="rId32" w:anchor="block_1017" w:history="1">
        <w:r w:rsidRPr="00760A60">
          <w:rPr>
            <w:rFonts w:ascii="Arial" w:eastAsia="Times New Roman" w:hAnsi="Arial" w:cs="Arial"/>
            <w:bCs/>
            <w:color w:val="3272C0"/>
            <w:sz w:val="18"/>
            <w:szCs w:val="18"/>
            <w:u w:val="single"/>
            <w:lang w:eastAsia="ru-RU"/>
          </w:rPr>
          <w:t>пунктом 17</w:t>
        </w:r>
      </w:hyperlink>
      <w:r w:rsidRPr="00760A60">
        <w:rPr>
          <w:rFonts w:ascii="Arial" w:eastAsia="Times New Roman" w:hAnsi="Arial" w:cs="Arial"/>
          <w:bCs/>
          <w:color w:val="000000"/>
          <w:sz w:val="18"/>
          <w:szCs w:val="18"/>
          <w:lang w:eastAsia="ru-RU"/>
        </w:rPr>
        <w:t> настоящих Правил, средство измерения не допускается к эксплуатации.</w:t>
      </w:r>
    </w:p>
    <w:p w:rsidR="00460CE7" w:rsidRDefault="00760A60" w:rsidP="00760A60">
      <w:r w:rsidRPr="00760A60">
        <w:rPr>
          <w:rFonts w:ascii="Arial" w:eastAsia="Times New Roman" w:hAnsi="Arial" w:cs="Arial"/>
          <w:bCs/>
          <w:color w:val="000000"/>
          <w:sz w:val="18"/>
          <w:szCs w:val="18"/>
          <w:lang w:eastAsia="ru-RU"/>
        </w:rPr>
        <w:br/>
      </w:r>
      <w:r w:rsidRPr="00760A60">
        <w:rPr>
          <w:rFonts w:ascii="Arial" w:eastAsia="Times New Roman" w:hAnsi="Arial" w:cs="Arial"/>
          <w:b/>
          <w:bCs/>
          <w:color w:val="000000"/>
          <w:sz w:val="18"/>
          <w:szCs w:val="18"/>
          <w:lang w:eastAsia="ru-RU"/>
        </w:rPr>
        <w:br/>
        <w:t>Система ГАРАНТ: </w:t>
      </w:r>
      <w:hyperlink r:id="rId33" w:anchor="ixzz6OIgAdhFL" w:history="1">
        <w:r w:rsidRPr="00760A60">
          <w:rPr>
            <w:rFonts w:ascii="Arial" w:eastAsia="Times New Roman" w:hAnsi="Arial" w:cs="Arial"/>
            <w:b/>
            <w:bCs/>
            <w:color w:val="003399"/>
            <w:sz w:val="18"/>
            <w:szCs w:val="18"/>
            <w:u w:val="single"/>
            <w:lang w:eastAsia="ru-RU"/>
          </w:rPr>
          <w:t>http://base.garant.ru/71416736/#ixzz6OIgAdhFL</w:t>
        </w:r>
      </w:hyperlink>
    </w:p>
    <w:sectPr w:rsidR="00460CE7" w:rsidSect="00A72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0A60"/>
    <w:rsid w:val="003B606E"/>
    <w:rsid w:val="00460CE7"/>
    <w:rsid w:val="00760A60"/>
    <w:rsid w:val="00A72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A3"/>
  </w:style>
  <w:style w:type="paragraph" w:styleId="1">
    <w:name w:val="heading 1"/>
    <w:basedOn w:val="a"/>
    <w:link w:val="10"/>
    <w:uiPriority w:val="9"/>
    <w:qFormat/>
    <w:rsid w:val="00760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60A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A6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60A60"/>
    <w:rPr>
      <w:rFonts w:ascii="Times New Roman" w:eastAsia="Times New Roman" w:hAnsi="Times New Roman" w:cs="Times New Roman"/>
      <w:b/>
      <w:bCs/>
      <w:sz w:val="24"/>
      <w:szCs w:val="24"/>
      <w:lang w:eastAsia="ru-RU"/>
    </w:rPr>
  </w:style>
  <w:style w:type="paragraph" w:customStyle="1" w:styleId="s1">
    <w:name w:val="s_1"/>
    <w:basedOn w:val="a"/>
    <w:rsid w:val="00760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60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0A60"/>
    <w:rPr>
      <w:color w:val="0000FF"/>
      <w:u w:val="single"/>
    </w:rPr>
  </w:style>
  <w:style w:type="paragraph" w:customStyle="1" w:styleId="s3">
    <w:name w:val="s_3"/>
    <w:basedOn w:val="a"/>
    <w:rsid w:val="00760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760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60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60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60A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5246151">
      <w:bodyDiv w:val="1"/>
      <w:marLeft w:val="0"/>
      <w:marRight w:val="0"/>
      <w:marTop w:val="0"/>
      <w:marBottom w:val="0"/>
      <w:divBdr>
        <w:top w:val="none" w:sz="0" w:space="0" w:color="auto"/>
        <w:left w:val="none" w:sz="0" w:space="0" w:color="auto"/>
        <w:bottom w:val="none" w:sz="0" w:space="0" w:color="auto"/>
        <w:right w:val="none" w:sz="0" w:space="0" w:color="auto"/>
      </w:divBdr>
      <w:divsChild>
        <w:div w:id="483935065">
          <w:marLeft w:val="0"/>
          <w:marRight w:val="0"/>
          <w:marTop w:val="0"/>
          <w:marBottom w:val="0"/>
          <w:divBdr>
            <w:top w:val="none" w:sz="0" w:space="0" w:color="auto"/>
            <w:left w:val="none" w:sz="0" w:space="0" w:color="auto"/>
            <w:bottom w:val="none" w:sz="0" w:space="0" w:color="auto"/>
            <w:right w:val="none" w:sz="0" w:space="0" w:color="auto"/>
          </w:divBdr>
          <w:divsChild>
            <w:div w:id="1616982819">
              <w:marLeft w:val="0"/>
              <w:marRight w:val="0"/>
              <w:marTop w:val="0"/>
              <w:marBottom w:val="250"/>
              <w:divBdr>
                <w:top w:val="none" w:sz="0" w:space="0" w:color="auto"/>
                <w:left w:val="none" w:sz="0" w:space="0" w:color="auto"/>
                <w:bottom w:val="none" w:sz="0" w:space="0" w:color="auto"/>
                <w:right w:val="none" w:sz="0" w:space="0" w:color="auto"/>
              </w:divBdr>
            </w:div>
            <w:div w:id="1642731281">
              <w:marLeft w:val="0"/>
              <w:marRight w:val="0"/>
              <w:marTop w:val="0"/>
              <w:marBottom w:val="0"/>
              <w:divBdr>
                <w:top w:val="none" w:sz="0" w:space="0" w:color="auto"/>
                <w:left w:val="none" w:sz="0" w:space="0" w:color="auto"/>
                <w:bottom w:val="none" w:sz="0" w:space="0" w:color="auto"/>
                <w:right w:val="none" w:sz="0" w:space="0" w:color="auto"/>
              </w:divBdr>
            </w:div>
            <w:div w:id="1686249733">
              <w:marLeft w:val="0"/>
              <w:marRight w:val="0"/>
              <w:marTop w:val="0"/>
              <w:marBottom w:val="0"/>
              <w:divBdr>
                <w:top w:val="none" w:sz="0" w:space="0" w:color="auto"/>
                <w:left w:val="none" w:sz="0" w:space="0" w:color="auto"/>
                <w:bottom w:val="none" w:sz="0" w:space="0" w:color="auto"/>
                <w:right w:val="none" w:sz="0" w:space="0" w:color="auto"/>
              </w:divBdr>
            </w:div>
            <w:div w:id="121726590">
              <w:marLeft w:val="0"/>
              <w:marRight w:val="0"/>
              <w:marTop w:val="0"/>
              <w:marBottom w:val="0"/>
              <w:divBdr>
                <w:top w:val="none" w:sz="0" w:space="0" w:color="auto"/>
                <w:left w:val="none" w:sz="0" w:space="0" w:color="auto"/>
                <w:bottom w:val="none" w:sz="0" w:space="0" w:color="auto"/>
                <w:right w:val="none" w:sz="0" w:space="0" w:color="auto"/>
              </w:divBdr>
              <w:divsChild>
                <w:div w:id="1086338579">
                  <w:marLeft w:val="0"/>
                  <w:marRight w:val="0"/>
                  <w:marTop w:val="0"/>
                  <w:marBottom w:val="250"/>
                  <w:divBdr>
                    <w:top w:val="none" w:sz="0" w:space="0" w:color="auto"/>
                    <w:left w:val="none" w:sz="0" w:space="0" w:color="auto"/>
                    <w:bottom w:val="none" w:sz="0" w:space="0" w:color="auto"/>
                    <w:right w:val="none" w:sz="0" w:space="0" w:color="auto"/>
                  </w:divBdr>
                </w:div>
              </w:divsChild>
            </w:div>
            <w:div w:id="865214313">
              <w:marLeft w:val="0"/>
              <w:marRight w:val="0"/>
              <w:marTop w:val="0"/>
              <w:marBottom w:val="0"/>
              <w:divBdr>
                <w:top w:val="none" w:sz="0" w:space="0" w:color="auto"/>
                <w:left w:val="none" w:sz="0" w:space="0" w:color="auto"/>
                <w:bottom w:val="none" w:sz="0" w:space="0" w:color="auto"/>
                <w:right w:val="none" w:sz="0" w:space="0" w:color="auto"/>
              </w:divBdr>
              <w:divsChild>
                <w:div w:id="414402399">
                  <w:marLeft w:val="0"/>
                  <w:marRight w:val="0"/>
                  <w:marTop w:val="0"/>
                  <w:marBottom w:val="0"/>
                  <w:divBdr>
                    <w:top w:val="none" w:sz="0" w:space="0" w:color="auto"/>
                    <w:left w:val="none" w:sz="0" w:space="0" w:color="auto"/>
                    <w:bottom w:val="none" w:sz="0" w:space="0" w:color="auto"/>
                    <w:right w:val="none" w:sz="0" w:space="0" w:color="auto"/>
                  </w:divBdr>
                </w:div>
                <w:div w:id="732968193">
                  <w:marLeft w:val="0"/>
                  <w:marRight w:val="0"/>
                  <w:marTop w:val="0"/>
                  <w:marBottom w:val="0"/>
                  <w:divBdr>
                    <w:top w:val="none" w:sz="0" w:space="0" w:color="auto"/>
                    <w:left w:val="none" w:sz="0" w:space="0" w:color="auto"/>
                    <w:bottom w:val="none" w:sz="0" w:space="0" w:color="auto"/>
                    <w:right w:val="none" w:sz="0" w:space="0" w:color="auto"/>
                  </w:divBdr>
                  <w:divsChild>
                    <w:div w:id="904536124">
                      <w:marLeft w:val="0"/>
                      <w:marRight w:val="0"/>
                      <w:marTop w:val="0"/>
                      <w:marBottom w:val="0"/>
                      <w:divBdr>
                        <w:top w:val="none" w:sz="0" w:space="0" w:color="auto"/>
                        <w:left w:val="none" w:sz="0" w:space="0" w:color="auto"/>
                        <w:bottom w:val="none" w:sz="0" w:space="0" w:color="auto"/>
                        <w:right w:val="none" w:sz="0" w:space="0" w:color="auto"/>
                      </w:divBdr>
                    </w:div>
                    <w:div w:id="232130231">
                      <w:marLeft w:val="0"/>
                      <w:marRight w:val="0"/>
                      <w:marTop w:val="0"/>
                      <w:marBottom w:val="0"/>
                      <w:divBdr>
                        <w:top w:val="none" w:sz="0" w:space="0" w:color="auto"/>
                        <w:left w:val="none" w:sz="0" w:space="0" w:color="auto"/>
                        <w:bottom w:val="none" w:sz="0" w:space="0" w:color="auto"/>
                        <w:right w:val="none" w:sz="0" w:space="0" w:color="auto"/>
                      </w:divBdr>
                      <w:divsChild>
                        <w:div w:id="699284172">
                          <w:marLeft w:val="0"/>
                          <w:marRight w:val="0"/>
                          <w:marTop w:val="0"/>
                          <w:marBottom w:val="0"/>
                          <w:divBdr>
                            <w:top w:val="none" w:sz="0" w:space="0" w:color="auto"/>
                            <w:left w:val="none" w:sz="0" w:space="0" w:color="auto"/>
                            <w:bottom w:val="none" w:sz="0" w:space="0" w:color="auto"/>
                            <w:right w:val="none" w:sz="0" w:space="0" w:color="auto"/>
                          </w:divBdr>
                        </w:div>
                        <w:div w:id="28192900">
                          <w:marLeft w:val="0"/>
                          <w:marRight w:val="0"/>
                          <w:marTop w:val="0"/>
                          <w:marBottom w:val="0"/>
                          <w:divBdr>
                            <w:top w:val="none" w:sz="0" w:space="0" w:color="auto"/>
                            <w:left w:val="none" w:sz="0" w:space="0" w:color="auto"/>
                            <w:bottom w:val="none" w:sz="0" w:space="0" w:color="auto"/>
                            <w:right w:val="none" w:sz="0" w:space="0" w:color="auto"/>
                          </w:divBdr>
                          <w:divsChild>
                            <w:div w:id="737241102">
                              <w:marLeft w:val="0"/>
                              <w:marRight w:val="0"/>
                              <w:marTop w:val="0"/>
                              <w:marBottom w:val="250"/>
                              <w:divBdr>
                                <w:top w:val="none" w:sz="0" w:space="0" w:color="auto"/>
                                <w:left w:val="none" w:sz="0" w:space="0" w:color="auto"/>
                                <w:bottom w:val="none" w:sz="0" w:space="0" w:color="auto"/>
                                <w:right w:val="none" w:sz="0" w:space="0" w:color="auto"/>
                              </w:divBdr>
                            </w:div>
                          </w:divsChild>
                        </w:div>
                        <w:div w:id="479032472">
                          <w:marLeft w:val="0"/>
                          <w:marRight w:val="0"/>
                          <w:marTop w:val="0"/>
                          <w:marBottom w:val="0"/>
                          <w:divBdr>
                            <w:top w:val="none" w:sz="0" w:space="0" w:color="auto"/>
                            <w:left w:val="none" w:sz="0" w:space="0" w:color="auto"/>
                            <w:bottom w:val="none" w:sz="0" w:space="0" w:color="auto"/>
                            <w:right w:val="none" w:sz="0" w:space="0" w:color="auto"/>
                          </w:divBdr>
                          <w:divsChild>
                            <w:div w:id="131171444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074623786">
                      <w:marLeft w:val="0"/>
                      <w:marRight w:val="0"/>
                      <w:marTop w:val="0"/>
                      <w:marBottom w:val="0"/>
                      <w:divBdr>
                        <w:top w:val="none" w:sz="0" w:space="0" w:color="auto"/>
                        <w:left w:val="none" w:sz="0" w:space="0" w:color="auto"/>
                        <w:bottom w:val="none" w:sz="0" w:space="0" w:color="auto"/>
                        <w:right w:val="none" w:sz="0" w:space="0" w:color="auto"/>
                      </w:divBdr>
                      <w:divsChild>
                        <w:div w:id="498471008">
                          <w:marLeft w:val="0"/>
                          <w:marRight w:val="0"/>
                          <w:marTop w:val="0"/>
                          <w:marBottom w:val="250"/>
                          <w:divBdr>
                            <w:top w:val="none" w:sz="0" w:space="0" w:color="auto"/>
                            <w:left w:val="none" w:sz="0" w:space="0" w:color="auto"/>
                            <w:bottom w:val="none" w:sz="0" w:space="0" w:color="auto"/>
                            <w:right w:val="none" w:sz="0" w:space="0" w:color="auto"/>
                          </w:divBdr>
                        </w:div>
                      </w:divsChild>
                    </w:div>
                    <w:div w:id="1152019688">
                      <w:marLeft w:val="0"/>
                      <w:marRight w:val="0"/>
                      <w:marTop w:val="0"/>
                      <w:marBottom w:val="0"/>
                      <w:divBdr>
                        <w:top w:val="none" w:sz="0" w:space="0" w:color="auto"/>
                        <w:left w:val="none" w:sz="0" w:space="0" w:color="auto"/>
                        <w:bottom w:val="none" w:sz="0" w:space="0" w:color="auto"/>
                        <w:right w:val="none" w:sz="0" w:space="0" w:color="auto"/>
                      </w:divBdr>
                      <w:divsChild>
                        <w:div w:id="17016632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632174310">
                  <w:marLeft w:val="0"/>
                  <w:marRight w:val="0"/>
                  <w:marTop w:val="0"/>
                  <w:marBottom w:val="0"/>
                  <w:divBdr>
                    <w:top w:val="none" w:sz="0" w:space="0" w:color="auto"/>
                    <w:left w:val="none" w:sz="0" w:space="0" w:color="auto"/>
                    <w:bottom w:val="none" w:sz="0" w:space="0" w:color="auto"/>
                    <w:right w:val="none" w:sz="0" w:space="0" w:color="auto"/>
                  </w:divBdr>
                  <w:divsChild>
                    <w:div w:id="784230819">
                      <w:marLeft w:val="0"/>
                      <w:marRight w:val="0"/>
                      <w:marTop w:val="0"/>
                      <w:marBottom w:val="0"/>
                      <w:divBdr>
                        <w:top w:val="none" w:sz="0" w:space="0" w:color="auto"/>
                        <w:left w:val="none" w:sz="0" w:space="0" w:color="auto"/>
                        <w:bottom w:val="none" w:sz="0" w:space="0" w:color="auto"/>
                        <w:right w:val="none" w:sz="0" w:space="0" w:color="auto"/>
                      </w:divBdr>
                      <w:divsChild>
                        <w:div w:id="728571200">
                          <w:marLeft w:val="0"/>
                          <w:marRight w:val="0"/>
                          <w:marTop w:val="0"/>
                          <w:marBottom w:val="0"/>
                          <w:divBdr>
                            <w:top w:val="none" w:sz="0" w:space="0" w:color="auto"/>
                            <w:left w:val="none" w:sz="0" w:space="0" w:color="auto"/>
                            <w:bottom w:val="none" w:sz="0" w:space="0" w:color="auto"/>
                            <w:right w:val="none" w:sz="0" w:space="0" w:color="auto"/>
                          </w:divBdr>
                          <w:divsChild>
                            <w:div w:id="59862962">
                              <w:marLeft w:val="0"/>
                              <w:marRight w:val="0"/>
                              <w:marTop w:val="0"/>
                              <w:marBottom w:val="250"/>
                              <w:divBdr>
                                <w:top w:val="none" w:sz="0" w:space="0" w:color="auto"/>
                                <w:left w:val="none" w:sz="0" w:space="0" w:color="auto"/>
                                <w:bottom w:val="none" w:sz="0" w:space="0" w:color="auto"/>
                                <w:right w:val="none" w:sz="0" w:space="0" w:color="auto"/>
                              </w:divBdr>
                            </w:div>
                          </w:divsChild>
                        </w:div>
                        <w:div w:id="1038622356">
                          <w:marLeft w:val="0"/>
                          <w:marRight w:val="0"/>
                          <w:marTop w:val="0"/>
                          <w:marBottom w:val="0"/>
                          <w:divBdr>
                            <w:top w:val="none" w:sz="0" w:space="0" w:color="auto"/>
                            <w:left w:val="none" w:sz="0" w:space="0" w:color="auto"/>
                            <w:bottom w:val="none" w:sz="0" w:space="0" w:color="auto"/>
                            <w:right w:val="none" w:sz="0" w:space="0" w:color="auto"/>
                          </w:divBdr>
                        </w:div>
                      </w:divsChild>
                    </w:div>
                    <w:div w:id="992149570">
                      <w:marLeft w:val="0"/>
                      <w:marRight w:val="0"/>
                      <w:marTop w:val="0"/>
                      <w:marBottom w:val="0"/>
                      <w:divBdr>
                        <w:top w:val="none" w:sz="0" w:space="0" w:color="auto"/>
                        <w:left w:val="none" w:sz="0" w:space="0" w:color="auto"/>
                        <w:bottom w:val="none" w:sz="0" w:space="0" w:color="auto"/>
                        <w:right w:val="none" w:sz="0" w:space="0" w:color="auto"/>
                      </w:divBdr>
                    </w:div>
                    <w:div w:id="1983077464">
                      <w:marLeft w:val="0"/>
                      <w:marRight w:val="0"/>
                      <w:marTop w:val="0"/>
                      <w:marBottom w:val="0"/>
                      <w:divBdr>
                        <w:top w:val="none" w:sz="0" w:space="0" w:color="auto"/>
                        <w:left w:val="none" w:sz="0" w:space="0" w:color="auto"/>
                        <w:bottom w:val="none" w:sz="0" w:space="0" w:color="auto"/>
                        <w:right w:val="none" w:sz="0" w:space="0" w:color="auto"/>
                      </w:divBdr>
                      <w:divsChild>
                        <w:div w:id="1636763438">
                          <w:marLeft w:val="0"/>
                          <w:marRight w:val="0"/>
                          <w:marTop w:val="0"/>
                          <w:marBottom w:val="250"/>
                          <w:divBdr>
                            <w:top w:val="none" w:sz="0" w:space="0" w:color="auto"/>
                            <w:left w:val="none" w:sz="0" w:space="0" w:color="auto"/>
                            <w:bottom w:val="none" w:sz="0" w:space="0" w:color="auto"/>
                            <w:right w:val="none" w:sz="0" w:space="0" w:color="auto"/>
                          </w:divBdr>
                        </w:div>
                      </w:divsChild>
                    </w:div>
                    <w:div w:id="1595553105">
                      <w:marLeft w:val="0"/>
                      <w:marRight w:val="0"/>
                      <w:marTop w:val="0"/>
                      <w:marBottom w:val="0"/>
                      <w:divBdr>
                        <w:top w:val="none" w:sz="0" w:space="0" w:color="auto"/>
                        <w:left w:val="none" w:sz="0" w:space="0" w:color="auto"/>
                        <w:bottom w:val="none" w:sz="0" w:space="0" w:color="auto"/>
                        <w:right w:val="none" w:sz="0" w:space="0" w:color="auto"/>
                      </w:divBdr>
                      <w:divsChild>
                        <w:div w:id="957373285">
                          <w:marLeft w:val="0"/>
                          <w:marRight w:val="0"/>
                          <w:marTop w:val="0"/>
                          <w:marBottom w:val="250"/>
                          <w:divBdr>
                            <w:top w:val="none" w:sz="0" w:space="0" w:color="auto"/>
                            <w:left w:val="none" w:sz="0" w:space="0" w:color="auto"/>
                            <w:bottom w:val="none" w:sz="0" w:space="0" w:color="auto"/>
                            <w:right w:val="none" w:sz="0" w:space="0" w:color="auto"/>
                          </w:divBdr>
                        </w:div>
                      </w:divsChild>
                    </w:div>
                    <w:div w:id="115683256">
                      <w:marLeft w:val="0"/>
                      <w:marRight w:val="0"/>
                      <w:marTop w:val="0"/>
                      <w:marBottom w:val="0"/>
                      <w:divBdr>
                        <w:top w:val="none" w:sz="0" w:space="0" w:color="auto"/>
                        <w:left w:val="none" w:sz="0" w:space="0" w:color="auto"/>
                        <w:bottom w:val="none" w:sz="0" w:space="0" w:color="auto"/>
                        <w:right w:val="none" w:sz="0" w:space="0" w:color="auto"/>
                      </w:divBdr>
                    </w:div>
                    <w:div w:id="1055154438">
                      <w:marLeft w:val="0"/>
                      <w:marRight w:val="0"/>
                      <w:marTop w:val="0"/>
                      <w:marBottom w:val="0"/>
                      <w:divBdr>
                        <w:top w:val="none" w:sz="0" w:space="0" w:color="auto"/>
                        <w:left w:val="none" w:sz="0" w:space="0" w:color="auto"/>
                        <w:bottom w:val="none" w:sz="0" w:space="0" w:color="auto"/>
                        <w:right w:val="none" w:sz="0" w:space="0" w:color="auto"/>
                      </w:divBdr>
                      <w:divsChild>
                        <w:div w:id="348410744">
                          <w:marLeft w:val="0"/>
                          <w:marRight w:val="0"/>
                          <w:marTop w:val="0"/>
                          <w:marBottom w:val="0"/>
                          <w:divBdr>
                            <w:top w:val="none" w:sz="0" w:space="0" w:color="auto"/>
                            <w:left w:val="none" w:sz="0" w:space="0" w:color="auto"/>
                            <w:bottom w:val="none" w:sz="0" w:space="0" w:color="auto"/>
                            <w:right w:val="none" w:sz="0" w:space="0" w:color="auto"/>
                          </w:divBdr>
                          <w:divsChild>
                            <w:div w:id="9159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0810">
                      <w:marLeft w:val="0"/>
                      <w:marRight w:val="0"/>
                      <w:marTop w:val="0"/>
                      <w:marBottom w:val="0"/>
                      <w:divBdr>
                        <w:top w:val="none" w:sz="0" w:space="0" w:color="auto"/>
                        <w:left w:val="none" w:sz="0" w:space="0" w:color="auto"/>
                        <w:bottom w:val="none" w:sz="0" w:space="0" w:color="auto"/>
                        <w:right w:val="none" w:sz="0" w:space="0" w:color="auto"/>
                      </w:divBdr>
                      <w:divsChild>
                        <w:div w:id="1400637879">
                          <w:marLeft w:val="0"/>
                          <w:marRight w:val="0"/>
                          <w:marTop w:val="0"/>
                          <w:marBottom w:val="0"/>
                          <w:divBdr>
                            <w:top w:val="none" w:sz="0" w:space="0" w:color="auto"/>
                            <w:left w:val="none" w:sz="0" w:space="0" w:color="auto"/>
                            <w:bottom w:val="none" w:sz="0" w:space="0" w:color="auto"/>
                            <w:right w:val="none" w:sz="0" w:space="0" w:color="auto"/>
                          </w:divBdr>
                          <w:divsChild>
                            <w:div w:id="1088429704">
                              <w:marLeft w:val="0"/>
                              <w:marRight w:val="0"/>
                              <w:marTop w:val="0"/>
                              <w:marBottom w:val="0"/>
                              <w:divBdr>
                                <w:top w:val="none" w:sz="0" w:space="0" w:color="auto"/>
                                <w:left w:val="none" w:sz="0" w:space="0" w:color="auto"/>
                                <w:bottom w:val="none" w:sz="0" w:space="0" w:color="auto"/>
                                <w:right w:val="none" w:sz="0" w:space="0" w:color="auto"/>
                              </w:divBdr>
                            </w:div>
                          </w:divsChild>
                        </w:div>
                        <w:div w:id="1010836875">
                          <w:marLeft w:val="0"/>
                          <w:marRight w:val="0"/>
                          <w:marTop w:val="0"/>
                          <w:marBottom w:val="0"/>
                          <w:divBdr>
                            <w:top w:val="none" w:sz="0" w:space="0" w:color="auto"/>
                            <w:left w:val="none" w:sz="0" w:space="0" w:color="auto"/>
                            <w:bottom w:val="none" w:sz="0" w:space="0" w:color="auto"/>
                            <w:right w:val="none" w:sz="0" w:space="0" w:color="auto"/>
                          </w:divBdr>
                        </w:div>
                        <w:div w:id="1649239983">
                          <w:marLeft w:val="0"/>
                          <w:marRight w:val="0"/>
                          <w:marTop w:val="0"/>
                          <w:marBottom w:val="0"/>
                          <w:divBdr>
                            <w:top w:val="none" w:sz="0" w:space="0" w:color="auto"/>
                            <w:left w:val="none" w:sz="0" w:space="0" w:color="auto"/>
                            <w:bottom w:val="none" w:sz="0" w:space="0" w:color="auto"/>
                            <w:right w:val="none" w:sz="0" w:space="0" w:color="auto"/>
                          </w:divBdr>
                        </w:div>
                      </w:divsChild>
                    </w:div>
                    <w:div w:id="2105103332">
                      <w:marLeft w:val="0"/>
                      <w:marRight w:val="0"/>
                      <w:marTop w:val="0"/>
                      <w:marBottom w:val="0"/>
                      <w:divBdr>
                        <w:top w:val="none" w:sz="0" w:space="0" w:color="auto"/>
                        <w:left w:val="none" w:sz="0" w:space="0" w:color="auto"/>
                        <w:bottom w:val="none" w:sz="0" w:space="0" w:color="auto"/>
                        <w:right w:val="none" w:sz="0" w:space="0" w:color="auto"/>
                      </w:divBdr>
                      <w:divsChild>
                        <w:div w:id="1231618682">
                          <w:marLeft w:val="0"/>
                          <w:marRight w:val="0"/>
                          <w:marTop w:val="0"/>
                          <w:marBottom w:val="0"/>
                          <w:divBdr>
                            <w:top w:val="none" w:sz="0" w:space="0" w:color="auto"/>
                            <w:left w:val="none" w:sz="0" w:space="0" w:color="auto"/>
                            <w:bottom w:val="none" w:sz="0" w:space="0" w:color="auto"/>
                            <w:right w:val="none" w:sz="0" w:space="0" w:color="auto"/>
                          </w:divBdr>
                        </w:div>
                        <w:div w:id="466750145">
                          <w:marLeft w:val="0"/>
                          <w:marRight w:val="0"/>
                          <w:marTop w:val="0"/>
                          <w:marBottom w:val="0"/>
                          <w:divBdr>
                            <w:top w:val="none" w:sz="0" w:space="0" w:color="auto"/>
                            <w:left w:val="none" w:sz="0" w:space="0" w:color="auto"/>
                            <w:bottom w:val="none" w:sz="0" w:space="0" w:color="auto"/>
                            <w:right w:val="none" w:sz="0" w:space="0" w:color="auto"/>
                          </w:divBdr>
                        </w:div>
                        <w:div w:id="217476923">
                          <w:marLeft w:val="0"/>
                          <w:marRight w:val="0"/>
                          <w:marTop w:val="0"/>
                          <w:marBottom w:val="0"/>
                          <w:divBdr>
                            <w:top w:val="none" w:sz="0" w:space="0" w:color="auto"/>
                            <w:left w:val="none" w:sz="0" w:space="0" w:color="auto"/>
                            <w:bottom w:val="none" w:sz="0" w:space="0" w:color="auto"/>
                            <w:right w:val="none" w:sz="0" w:space="0" w:color="auto"/>
                          </w:divBdr>
                        </w:div>
                        <w:div w:id="1627614560">
                          <w:marLeft w:val="0"/>
                          <w:marRight w:val="0"/>
                          <w:marTop w:val="0"/>
                          <w:marBottom w:val="0"/>
                          <w:divBdr>
                            <w:top w:val="none" w:sz="0" w:space="0" w:color="auto"/>
                            <w:left w:val="none" w:sz="0" w:space="0" w:color="auto"/>
                            <w:bottom w:val="none" w:sz="0" w:space="0" w:color="auto"/>
                            <w:right w:val="none" w:sz="0" w:space="0" w:color="auto"/>
                          </w:divBdr>
                        </w:div>
                        <w:div w:id="615408557">
                          <w:marLeft w:val="0"/>
                          <w:marRight w:val="0"/>
                          <w:marTop w:val="0"/>
                          <w:marBottom w:val="0"/>
                          <w:divBdr>
                            <w:top w:val="none" w:sz="0" w:space="0" w:color="auto"/>
                            <w:left w:val="none" w:sz="0" w:space="0" w:color="auto"/>
                            <w:bottom w:val="none" w:sz="0" w:space="0" w:color="auto"/>
                            <w:right w:val="none" w:sz="0" w:space="0" w:color="auto"/>
                          </w:divBdr>
                        </w:div>
                        <w:div w:id="21325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7631">
                  <w:marLeft w:val="0"/>
                  <w:marRight w:val="0"/>
                  <w:marTop w:val="0"/>
                  <w:marBottom w:val="0"/>
                  <w:divBdr>
                    <w:top w:val="none" w:sz="0" w:space="0" w:color="auto"/>
                    <w:left w:val="none" w:sz="0" w:space="0" w:color="auto"/>
                    <w:bottom w:val="none" w:sz="0" w:space="0" w:color="auto"/>
                    <w:right w:val="none" w:sz="0" w:space="0" w:color="auto"/>
                  </w:divBdr>
                  <w:divsChild>
                    <w:div w:id="614093719">
                      <w:marLeft w:val="0"/>
                      <w:marRight w:val="0"/>
                      <w:marTop w:val="0"/>
                      <w:marBottom w:val="0"/>
                      <w:divBdr>
                        <w:top w:val="none" w:sz="0" w:space="0" w:color="auto"/>
                        <w:left w:val="none" w:sz="0" w:space="0" w:color="auto"/>
                        <w:bottom w:val="none" w:sz="0" w:space="0" w:color="auto"/>
                        <w:right w:val="none" w:sz="0" w:space="0" w:color="auto"/>
                      </w:divBdr>
                      <w:divsChild>
                        <w:div w:id="204489305">
                          <w:marLeft w:val="0"/>
                          <w:marRight w:val="0"/>
                          <w:marTop w:val="0"/>
                          <w:marBottom w:val="0"/>
                          <w:divBdr>
                            <w:top w:val="none" w:sz="0" w:space="0" w:color="auto"/>
                            <w:left w:val="none" w:sz="0" w:space="0" w:color="auto"/>
                            <w:bottom w:val="none" w:sz="0" w:space="0" w:color="auto"/>
                            <w:right w:val="none" w:sz="0" w:space="0" w:color="auto"/>
                          </w:divBdr>
                        </w:div>
                        <w:div w:id="1807813050">
                          <w:marLeft w:val="0"/>
                          <w:marRight w:val="0"/>
                          <w:marTop w:val="0"/>
                          <w:marBottom w:val="0"/>
                          <w:divBdr>
                            <w:top w:val="none" w:sz="0" w:space="0" w:color="auto"/>
                            <w:left w:val="none" w:sz="0" w:space="0" w:color="auto"/>
                            <w:bottom w:val="none" w:sz="0" w:space="0" w:color="auto"/>
                            <w:right w:val="none" w:sz="0" w:space="0" w:color="auto"/>
                          </w:divBdr>
                        </w:div>
                        <w:div w:id="974679325">
                          <w:marLeft w:val="0"/>
                          <w:marRight w:val="0"/>
                          <w:marTop w:val="0"/>
                          <w:marBottom w:val="0"/>
                          <w:divBdr>
                            <w:top w:val="none" w:sz="0" w:space="0" w:color="auto"/>
                            <w:left w:val="none" w:sz="0" w:space="0" w:color="auto"/>
                            <w:bottom w:val="none" w:sz="0" w:space="0" w:color="auto"/>
                            <w:right w:val="none" w:sz="0" w:space="0" w:color="auto"/>
                          </w:divBdr>
                        </w:div>
                      </w:divsChild>
                    </w:div>
                    <w:div w:id="1464613513">
                      <w:marLeft w:val="0"/>
                      <w:marRight w:val="0"/>
                      <w:marTop w:val="0"/>
                      <w:marBottom w:val="0"/>
                      <w:divBdr>
                        <w:top w:val="none" w:sz="0" w:space="0" w:color="auto"/>
                        <w:left w:val="none" w:sz="0" w:space="0" w:color="auto"/>
                        <w:bottom w:val="none" w:sz="0" w:space="0" w:color="auto"/>
                        <w:right w:val="none" w:sz="0" w:space="0" w:color="auto"/>
                      </w:divBdr>
                    </w:div>
                    <w:div w:id="192959886">
                      <w:marLeft w:val="0"/>
                      <w:marRight w:val="0"/>
                      <w:marTop w:val="0"/>
                      <w:marBottom w:val="0"/>
                      <w:divBdr>
                        <w:top w:val="none" w:sz="0" w:space="0" w:color="auto"/>
                        <w:left w:val="none" w:sz="0" w:space="0" w:color="auto"/>
                        <w:bottom w:val="none" w:sz="0" w:space="0" w:color="auto"/>
                        <w:right w:val="none" w:sz="0" w:space="0" w:color="auto"/>
                      </w:divBdr>
                      <w:divsChild>
                        <w:div w:id="993529584">
                          <w:marLeft w:val="0"/>
                          <w:marRight w:val="0"/>
                          <w:marTop w:val="0"/>
                          <w:marBottom w:val="0"/>
                          <w:divBdr>
                            <w:top w:val="none" w:sz="0" w:space="0" w:color="auto"/>
                            <w:left w:val="none" w:sz="0" w:space="0" w:color="auto"/>
                            <w:bottom w:val="none" w:sz="0" w:space="0" w:color="auto"/>
                            <w:right w:val="none" w:sz="0" w:space="0" w:color="auto"/>
                          </w:divBdr>
                        </w:div>
                        <w:div w:id="735200004">
                          <w:marLeft w:val="0"/>
                          <w:marRight w:val="0"/>
                          <w:marTop w:val="0"/>
                          <w:marBottom w:val="0"/>
                          <w:divBdr>
                            <w:top w:val="none" w:sz="0" w:space="0" w:color="auto"/>
                            <w:left w:val="none" w:sz="0" w:space="0" w:color="auto"/>
                            <w:bottom w:val="none" w:sz="0" w:space="0" w:color="auto"/>
                            <w:right w:val="none" w:sz="0" w:space="0" w:color="auto"/>
                          </w:divBdr>
                        </w:div>
                      </w:divsChild>
                    </w:div>
                    <w:div w:id="438064996">
                      <w:marLeft w:val="0"/>
                      <w:marRight w:val="0"/>
                      <w:marTop w:val="0"/>
                      <w:marBottom w:val="0"/>
                      <w:divBdr>
                        <w:top w:val="none" w:sz="0" w:space="0" w:color="auto"/>
                        <w:left w:val="none" w:sz="0" w:space="0" w:color="auto"/>
                        <w:bottom w:val="none" w:sz="0" w:space="0" w:color="auto"/>
                        <w:right w:val="none" w:sz="0" w:space="0" w:color="auto"/>
                      </w:divBdr>
                      <w:divsChild>
                        <w:div w:id="1378505142">
                          <w:marLeft w:val="0"/>
                          <w:marRight w:val="0"/>
                          <w:marTop w:val="0"/>
                          <w:marBottom w:val="0"/>
                          <w:divBdr>
                            <w:top w:val="none" w:sz="0" w:space="0" w:color="auto"/>
                            <w:left w:val="none" w:sz="0" w:space="0" w:color="auto"/>
                            <w:bottom w:val="none" w:sz="0" w:space="0" w:color="auto"/>
                            <w:right w:val="none" w:sz="0" w:space="0" w:color="auto"/>
                          </w:divBdr>
                        </w:div>
                        <w:div w:id="1638606875">
                          <w:marLeft w:val="0"/>
                          <w:marRight w:val="0"/>
                          <w:marTop w:val="0"/>
                          <w:marBottom w:val="0"/>
                          <w:divBdr>
                            <w:top w:val="none" w:sz="0" w:space="0" w:color="auto"/>
                            <w:left w:val="none" w:sz="0" w:space="0" w:color="auto"/>
                            <w:bottom w:val="none" w:sz="0" w:space="0" w:color="auto"/>
                            <w:right w:val="none" w:sz="0" w:space="0" w:color="auto"/>
                          </w:divBdr>
                        </w:div>
                        <w:div w:id="408164131">
                          <w:marLeft w:val="0"/>
                          <w:marRight w:val="0"/>
                          <w:marTop w:val="0"/>
                          <w:marBottom w:val="0"/>
                          <w:divBdr>
                            <w:top w:val="none" w:sz="0" w:space="0" w:color="auto"/>
                            <w:left w:val="none" w:sz="0" w:space="0" w:color="auto"/>
                            <w:bottom w:val="none" w:sz="0" w:space="0" w:color="auto"/>
                            <w:right w:val="none" w:sz="0" w:space="0" w:color="auto"/>
                          </w:divBdr>
                        </w:div>
                        <w:div w:id="871460145">
                          <w:marLeft w:val="0"/>
                          <w:marRight w:val="0"/>
                          <w:marTop w:val="0"/>
                          <w:marBottom w:val="0"/>
                          <w:divBdr>
                            <w:top w:val="none" w:sz="0" w:space="0" w:color="auto"/>
                            <w:left w:val="none" w:sz="0" w:space="0" w:color="auto"/>
                            <w:bottom w:val="none" w:sz="0" w:space="0" w:color="auto"/>
                            <w:right w:val="none" w:sz="0" w:space="0" w:color="auto"/>
                          </w:divBdr>
                        </w:div>
                      </w:divsChild>
                    </w:div>
                    <w:div w:id="85228745">
                      <w:marLeft w:val="0"/>
                      <w:marRight w:val="0"/>
                      <w:marTop w:val="0"/>
                      <w:marBottom w:val="0"/>
                      <w:divBdr>
                        <w:top w:val="none" w:sz="0" w:space="0" w:color="auto"/>
                        <w:left w:val="none" w:sz="0" w:space="0" w:color="auto"/>
                        <w:bottom w:val="none" w:sz="0" w:space="0" w:color="auto"/>
                        <w:right w:val="none" w:sz="0" w:space="0" w:color="auto"/>
                      </w:divBdr>
                      <w:divsChild>
                        <w:div w:id="856508554">
                          <w:marLeft w:val="0"/>
                          <w:marRight w:val="0"/>
                          <w:marTop w:val="0"/>
                          <w:marBottom w:val="0"/>
                          <w:divBdr>
                            <w:top w:val="none" w:sz="0" w:space="0" w:color="auto"/>
                            <w:left w:val="none" w:sz="0" w:space="0" w:color="auto"/>
                            <w:bottom w:val="none" w:sz="0" w:space="0" w:color="auto"/>
                            <w:right w:val="none" w:sz="0" w:space="0" w:color="auto"/>
                          </w:divBdr>
                        </w:div>
                        <w:div w:id="97415930">
                          <w:marLeft w:val="0"/>
                          <w:marRight w:val="0"/>
                          <w:marTop w:val="0"/>
                          <w:marBottom w:val="0"/>
                          <w:divBdr>
                            <w:top w:val="none" w:sz="0" w:space="0" w:color="auto"/>
                            <w:left w:val="none" w:sz="0" w:space="0" w:color="auto"/>
                            <w:bottom w:val="none" w:sz="0" w:space="0" w:color="auto"/>
                            <w:right w:val="none" w:sz="0" w:space="0" w:color="auto"/>
                          </w:divBdr>
                        </w:div>
                        <w:div w:id="30422295">
                          <w:marLeft w:val="0"/>
                          <w:marRight w:val="0"/>
                          <w:marTop w:val="0"/>
                          <w:marBottom w:val="0"/>
                          <w:divBdr>
                            <w:top w:val="none" w:sz="0" w:space="0" w:color="auto"/>
                            <w:left w:val="none" w:sz="0" w:space="0" w:color="auto"/>
                            <w:bottom w:val="none" w:sz="0" w:space="0" w:color="auto"/>
                            <w:right w:val="none" w:sz="0" w:space="0" w:color="auto"/>
                          </w:divBdr>
                        </w:div>
                        <w:div w:id="1452633129">
                          <w:marLeft w:val="0"/>
                          <w:marRight w:val="0"/>
                          <w:marTop w:val="0"/>
                          <w:marBottom w:val="0"/>
                          <w:divBdr>
                            <w:top w:val="none" w:sz="0" w:space="0" w:color="auto"/>
                            <w:left w:val="none" w:sz="0" w:space="0" w:color="auto"/>
                            <w:bottom w:val="none" w:sz="0" w:space="0" w:color="auto"/>
                            <w:right w:val="none" w:sz="0" w:space="0" w:color="auto"/>
                          </w:divBdr>
                        </w:div>
                        <w:div w:id="244726761">
                          <w:marLeft w:val="0"/>
                          <w:marRight w:val="0"/>
                          <w:marTop w:val="0"/>
                          <w:marBottom w:val="0"/>
                          <w:divBdr>
                            <w:top w:val="none" w:sz="0" w:space="0" w:color="auto"/>
                            <w:left w:val="none" w:sz="0" w:space="0" w:color="auto"/>
                            <w:bottom w:val="none" w:sz="0" w:space="0" w:color="auto"/>
                            <w:right w:val="none" w:sz="0" w:space="0" w:color="auto"/>
                          </w:divBdr>
                        </w:div>
                      </w:divsChild>
                    </w:div>
                    <w:div w:id="725033225">
                      <w:marLeft w:val="0"/>
                      <w:marRight w:val="0"/>
                      <w:marTop w:val="0"/>
                      <w:marBottom w:val="0"/>
                      <w:divBdr>
                        <w:top w:val="none" w:sz="0" w:space="0" w:color="auto"/>
                        <w:left w:val="none" w:sz="0" w:space="0" w:color="auto"/>
                        <w:bottom w:val="none" w:sz="0" w:space="0" w:color="auto"/>
                        <w:right w:val="none" w:sz="0" w:space="0" w:color="auto"/>
                      </w:divBdr>
                      <w:divsChild>
                        <w:div w:id="1257635958">
                          <w:marLeft w:val="0"/>
                          <w:marRight w:val="0"/>
                          <w:marTop w:val="0"/>
                          <w:marBottom w:val="0"/>
                          <w:divBdr>
                            <w:top w:val="none" w:sz="0" w:space="0" w:color="auto"/>
                            <w:left w:val="none" w:sz="0" w:space="0" w:color="auto"/>
                            <w:bottom w:val="none" w:sz="0" w:space="0" w:color="auto"/>
                            <w:right w:val="none" w:sz="0" w:space="0" w:color="auto"/>
                          </w:divBdr>
                        </w:div>
                        <w:div w:id="1130787393">
                          <w:marLeft w:val="0"/>
                          <w:marRight w:val="0"/>
                          <w:marTop w:val="0"/>
                          <w:marBottom w:val="0"/>
                          <w:divBdr>
                            <w:top w:val="none" w:sz="0" w:space="0" w:color="auto"/>
                            <w:left w:val="none" w:sz="0" w:space="0" w:color="auto"/>
                            <w:bottom w:val="none" w:sz="0" w:space="0" w:color="auto"/>
                            <w:right w:val="none" w:sz="0" w:space="0" w:color="auto"/>
                          </w:divBdr>
                        </w:div>
                        <w:div w:id="1403406927">
                          <w:marLeft w:val="0"/>
                          <w:marRight w:val="0"/>
                          <w:marTop w:val="0"/>
                          <w:marBottom w:val="0"/>
                          <w:divBdr>
                            <w:top w:val="none" w:sz="0" w:space="0" w:color="auto"/>
                            <w:left w:val="none" w:sz="0" w:space="0" w:color="auto"/>
                            <w:bottom w:val="none" w:sz="0" w:space="0" w:color="auto"/>
                            <w:right w:val="none" w:sz="0" w:space="0" w:color="auto"/>
                          </w:divBdr>
                        </w:div>
                        <w:div w:id="1686902053">
                          <w:marLeft w:val="0"/>
                          <w:marRight w:val="0"/>
                          <w:marTop w:val="0"/>
                          <w:marBottom w:val="0"/>
                          <w:divBdr>
                            <w:top w:val="none" w:sz="0" w:space="0" w:color="auto"/>
                            <w:left w:val="none" w:sz="0" w:space="0" w:color="auto"/>
                            <w:bottom w:val="none" w:sz="0" w:space="0" w:color="auto"/>
                            <w:right w:val="none" w:sz="0" w:space="0" w:color="auto"/>
                          </w:divBdr>
                        </w:div>
                      </w:divsChild>
                    </w:div>
                    <w:div w:id="1497766511">
                      <w:marLeft w:val="0"/>
                      <w:marRight w:val="0"/>
                      <w:marTop w:val="0"/>
                      <w:marBottom w:val="0"/>
                      <w:divBdr>
                        <w:top w:val="none" w:sz="0" w:space="0" w:color="auto"/>
                        <w:left w:val="none" w:sz="0" w:space="0" w:color="auto"/>
                        <w:bottom w:val="none" w:sz="0" w:space="0" w:color="auto"/>
                        <w:right w:val="none" w:sz="0" w:space="0" w:color="auto"/>
                      </w:divBdr>
                    </w:div>
                    <w:div w:id="596981021">
                      <w:marLeft w:val="0"/>
                      <w:marRight w:val="0"/>
                      <w:marTop w:val="0"/>
                      <w:marBottom w:val="0"/>
                      <w:divBdr>
                        <w:top w:val="none" w:sz="0" w:space="0" w:color="auto"/>
                        <w:left w:val="none" w:sz="0" w:space="0" w:color="auto"/>
                        <w:bottom w:val="none" w:sz="0" w:space="0" w:color="auto"/>
                        <w:right w:val="none" w:sz="0" w:space="0" w:color="auto"/>
                      </w:divBdr>
                    </w:div>
                    <w:div w:id="11047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23081/ddc8a74275f76e874c29481506b3ef18/" TargetMode="External"/><Relationship Id="rId13" Type="http://schemas.openxmlformats.org/officeDocument/2006/relationships/hyperlink" Target="http://base.garant.ru/72058474/5abdb2f441d1a9869da2f730f2f132a5/" TargetMode="External"/><Relationship Id="rId18" Type="http://schemas.openxmlformats.org/officeDocument/2006/relationships/hyperlink" Target="http://base.garant.ru/77664985/921e5ebc04999542bfc1fa20116d05e3/" TargetMode="External"/><Relationship Id="rId26" Type="http://schemas.openxmlformats.org/officeDocument/2006/relationships/hyperlink" Target="http://base.garant.ru/77664985/921e5ebc04999542bfc1fa20116d05e3/" TargetMode="External"/><Relationship Id="rId3" Type="http://schemas.openxmlformats.org/officeDocument/2006/relationships/webSettings" Target="webSettings.xml"/><Relationship Id="rId21" Type="http://schemas.openxmlformats.org/officeDocument/2006/relationships/hyperlink" Target="http://base.garant.ru/71416736/539cadf319a096ebaacf24524cbd87cc/" TargetMode="External"/><Relationship Id="rId34" Type="http://schemas.openxmlformats.org/officeDocument/2006/relationships/fontTable" Target="fontTable.xml"/><Relationship Id="rId7" Type="http://schemas.openxmlformats.org/officeDocument/2006/relationships/hyperlink" Target="http://base.garant.ru/71623392/bd903bd7a56e9a76f8bc192a2aa1566e/" TargetMode="External"/><Relationship Id="rId12" Type="http://schemas.openxmlformats.org/officeDocument/2006/relationships/hyperlink" Target="http://base.garant.ru/77664985/921e5ebc04999542bfc1fa20116d05e3/" TargetMode="External"/><Relationship Id="rId17" Type="http://schemas.openxmlformats.org/officeDocument/2006/relationships/hyperlink" Target="http://base.garant.ru/72058474/5abdb2f441d1a9869da2f730f2f132a5/" TargetMode="External"/><Relationship Id="rId25" Type="http://schemas.openxmlformats.org/officeDocument/2006/relationships/hyperlink" Target="http://base.garant.ru/72058474/5abdb2f441d1a9869da2f730f2f132a5/" TargetMode="External"/><Relationship Id="rId33" Type="http://schemas.openxmlformats.org/officeDocument/2006/relationships/hyperlink" Target="http://base.garant.ru/71416736/" TargetMode="External"/><Relationship Id="rId2" Type="http://schemas.openxmlformats.org/officeDocument/2006/relationships/settings" Target="settings.xml"/><Relationship Id="rId16" Type="http://schemas.openxmlformats.org/officeDocument/2006/relationships/hyperlink" Target="http://base.garant.ru/77664985/921e5ebc04999542bfc1fa20116d05e3/" TargetMode="External"/><Relationship Id="rId20" Type="http://schemas.openxmlformats.org/officeDocument/2006/relationships/hyperlink" Target="http://base.garant.ru/77664985/921e5ebc04999542bfc1fa20116d05e3/" TargetMode="External"/><Relationship Id="rId29" Type="http://schemas.openxmlformats.org/officeDocument/2006/relationships/hyperlink" Target="http://base.garant.ru/71416736/539cadf319a096ebaacf24524cbd87cc/" TargetMode="External"/><Relationship Id="rId1" Type="http://schemas.openxmlformats.org/officeDocument/2006/relationships/styles" Target="styles.xml"/><Relationship Id="rId6" Type="http://schemas.openxmlformats.org/officeDocument/2006/relationships/hyperlink" Target="http://base.garant.ru/71623392/bd903bd7a56e9a76f8bc192a2aa1566e/" TargetMode="External"/><Relationship Id="rId11" Type="http://schemas.openxmlformats.org/officeDocument/2006/relationships/hyperlink" Target="http://base.garant.ru/72058474/5abdb2f441d1a9869da2f730f2f132a5/" TargetMode="External"/><Relationship Id="rId24" Type="http://schemas.openxmlformats.org/officeDocument/2006/relationships/hyperlink" Target="http://base.garant.ru/71416736/539cadf319a096ebaacf24524cbd87cc/" TargetMode="External"/><Relationship Id="rId32" Type="http://schemas.openxmlformats.org/officeDocument/2006/relationships/hyperlink" Target="http://base.garant.ru/71416736/539cadf319a096ebaacf24524cbd87cc/" TargetMode="External"/><Relationship Id="rId5" Type="http://schemas.openxmlformats.org/officeDocument/2006/relationships/hyperlink" Target="http://base.garant.ru/71416736/539cadf319a096ebaacf24524cbd87cc/" TargetMode="External"/><Relationship Id="rId15" Type="http://schemas.openxmlformats.org/officeDocument/2006/relationships/hyperlink" Target="http://base.garant.ru/72058474/5abdb2f441d1a9869da2f730f2f132a5/" TargetMode="External"/><Relationship Id="rId23" Type="http://schemas.openxmlformats.org/officeDocument/2006/relationships/hyperlink" Target="http://base.garant.ru/77664985/921e5ebc04999542bfc1fa20116d05e3/" TargetMode="External"/><Relationship Id="rId28" Type="http://schemas.openxmlformats.org/officeDocument/2006/relationships/hyperlink" Target="http://base.garant.ru/71416736/539cadf319a096ebaacf24524cbd87cc/" TargetMode="External"/><Relationship Id="rId10" Type="http://schemas.openxmlformats.org/officeDocument/2006/relationships/hyperlink" Target="http://base.garant.ru/12161093/493aff9450b0b89b29b367693300b74a/" TargetMode="External"/><Relationship Id="rId19" Type="http://schemas.openxmlformats.org/officeDocument/2006/relationships/hyperlink" Target="http://base.garant.ru/72058474/5abdb2f441d1a9869da2f730f2f132a5/" TargetMode="External"/><Relationship Id="rId31" Type="http://schemas.openxmlformats.org/officeDocument/2006/relationships/hyperlink" Target="http://base.garant.ru/71416736/539cadf319a096ebaacf24524cbd87cc/" TargetMode="External"/><Relationship Id="rId4" Type="http://schemas.openxmlformats.org/officeDocument/2006/relationships/hyperlink" Target="http://base.garant.ru/12112084/5633a92d35b966c2ba2f1e859e7bdd69/" TargetMode="External"/><Relationship Id="rId9" Type="http://schemas.openxmlformats.org/officeDocument/2006/relationships/hyperlink" Target="http://base.garant.ru/71416736/" TargetMode="External"/><Relationship Id="rId14" Type="http://schemas.openxmlformats.org/officeDocument/2006/relationships/hyperlink" Target="http://base.garant.ru/77664985/921e5ebc04999542bfc1fa20116d05e3/" TargetMode="External"/><Relationship Id="rId22" Type="http://schemas.openxmlformats.org/officeDocument/2006/relationships/hyperlink" Target="http://base.garant.ru/72058474/5abdb2f441d1a9869da2f730f2f132a5/" TargetMode="External"/><Relationship Id="rId27" Type="http://schemas.openxmlformats.org/officeDocument/2006/relationships/hyperlink" Target="http://base.garant.ru/71416736/539cadf319a096ebaacf24524cbd87cc/" TargetMode="External"/><Relationship Id="rId30" Type="http://schemas.openxmlformats.org/officeDocument/2006/relationships/hyperlink" Target="http://base.garant.ru/71416736/539cadf319a096ebaacf24524cbd87c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2240</Words>
  <Characters>12769</Characters>
  <Application>Microsoft Office Word</Application>
  <DocSecurity>0</DocSecurity>
  <Lines>106</Lines>
  <Paragraphs>29</Paragraphs>
  <ScaleCrop>false</ScaleCrop>
  <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zagumennova</dc:creator>
  <cp:lastModifiedBy>zagumennova</cp:lastModifiedBy>
  <cp:revision>1</cp:revision>
  <dcterms:created xsi:type="dcterms:W3CDTF">2020-06-03T11:17:00Z</dcterms:created>
  <dcterms:modified xsi:type="dcterms:W3CDTF">2020-06-03T11:23:00Z</dcterms:modified>
</cp:coreProperties>
</file>